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41D0" w14:textId="77777777" w:rsidR="00CB7F2C" w:rsidRPr="00B92FB7" w:rsidRDefault="00CB7F2C" w:rsidP="002F5B78">
      <w:pPr>
        <w:tabs>
          <w:tab w:val="left" w:pos="284"/>
          <w:tab w:val="left" w:pos="567"/>
          <w:tab w:val="left" w:pos="1276"/>
        </w:tabs>
        <w:spacing w:after="0" w:line="240" w:lineRule="auto"/>
        <w:contextualSpacing/>
        <w:jc w:val="center"/>
        <w:rPr>
          <w:rFonts w:cs="Arial"/>
          <w:b/>
          <w:sz w:val="20"/>
          <w:szCs w:val="20"/>
        </w:rPr>
      </w:pPr>
      <w:r w:rsidRPr="00B92FB7">
        <w:rPr>
          <w:rFonts w:cs="Arial"/>
          <w:b/>
          <w:sz w:val="20"/>
          <w:szCs w:val="20"/>
        </w:rPr>
        <w:t>TURISMO – ATLÁNTICO</w:t>
      </w:r>
    </w:p>
    <w:p w14:paraId="1A608DB9" w14:textId="77777777" w:rsidR="00CB7F2C" w:rsidRPr="00B92FB7" w:rsidRDefault="00CB7F2C" w:rsidP="002F5B78">
      <w:pPr>
        <w:tabs>
          <w:tab w:val="left" w:pos="284"/>
          <w:tab w:val="left" w:pos="567"/>
        </w:tabs>
        <w:spacing w:after="0" w:line="240" w:lineRule="auto"/>
        <w:contextualSpacing/>
        <w:jc w:val="center"/>
        <w:rPr>
          <w:rFonts w:cs="Arial"/>
          <w:b/>
          <w:sz w:val="20"/>
          <w:szCs w:val="20"/>
        </w:rPr>
      </w:pPr>
      <w:r w:rsidRPr="00B92FB7">
        <w:rPr>
          <w:rFonts w:cs="Arial"/>
          <w:b/>
          <w:sz w:val="20"/>
          <w:szCs w:val="20"/>
        </w:rPr>
        <w:t>INFORME FONTUR</w:t>
      </w:r>
    </w:p>
    <w:p w14:paraId="0529BECA" w14:textId="77777777" w:rsidR="00CB7F2C" w:rsidRPr="00B92FB7" w:rsidRDefault="00CB7F2C" w:rsidP="00FC219F">
      <w:pPr>
        <w:tabs>
          <w:tab w:val="left" w:pos="284"/>
          <w:tab w:val="left" w:pos="567"/>
        </w:tabs>
        <w:spacing w:after="0" w:line="240" w:lineRule="auto"/>
        <w:contextualSpacing/>
        <w:jc w:val="both"/>
        <w:rPr>
          <w:rFonts w:cs="Arial"/>
          <w:b/>
          <w:color w:val="0070C0"/>
          <w:sz w:val="20"/>
          <w:szCs w:val="20"/>
          <w:u w:val="single"/>
        </w:rPr>
      </w:pPr>
    </w:p>
    <w:p w14:paraId="2D88F0EC" w14:textId="77777777" w:rsidR="00CB7F2C" w:rsidRPr="00B92FB7" w:rsidRDefault="00CB7F2C" w:rsidP="00A051EF">
      <w:pPr>
        <w:pBdr>
          <w:top w:val="single" w:sz="2" w:space="1" w:color="auto" w:shadow="1"/>
          <w:left w:val="single" w:sz="2" w:space="4" w:color="auto" w:shadow="1"/>
          <w:bottom w:val="single" w:sz="2" w:space="5" w:color="auto" w:shadow="1"/>
          <w:right w:val="single" w:sz="2" w:space="4" w:color="auto" w:shadow="1"/>
        </w:pBdr>
        <w:tabs>
          <w:tab w:val="left" w:pos="284"/>
          <w:tab w:val="left" w:pos="567"/>
        </w:tabs>
        <w:spacing w:after="0" w:line="240" w:lineRule="auto"/>
        <w:contextualSpacing/>
        <w:jc w:val="both"/>
        <w:rPr>
          <w:rFonts w:cs="Arial"/>
          <w:b/>
          <w:sz w:val="20"/>
          <w:szCs w:val="20"/>
        </w:rPr>
      </w:pPr>
      <w:r w:rsidRPr="00B92FB7">
        <w:rPr>
          <w:rFonts w:cs="Arial"/>
          <w:b/>
          <w:sz w:val="20"/>
          <w:szCs w:val="20"/>
        </w:rPr>
        <w:t>Competitividad Turística</w:t>
      </w:r>
    </w:p>
    <w:p w14:paraId="798F67A5" w14:textId="77777777" w:rsidR="00CB7F2C" w:rsidRDefault="00CB7F2C" w:rsidP="00FC219F">
      <w:pPr>
        <w:tabs>
          <w:tab w:val="left" w:pos="284"/>
          <w:tab w:val="left" w:pos="567"/>
        </w:tabs>
        <w:spacing w:after="0" w:line="240" w:lineRule="auto"/>
        <w:contextualSpacing/>
        <w:jc w:val="both"/>
        <w:rPr>
          <w:rFonts w:cs="Arial"/>
          <w:b/>
          <w:sz w:val="20"/>
          <w:szCs w:val="20"/>
          <w:highlight w:val="yellow"/>
          <w:u w:val="single"/>
        </w:rPr>
      </w:pPr>
    </w:p>
    <w:p w14:paraId="0D8823F3" w14:textId="77777777" w:rsidR="00271743" w:rsidRPr="002D46FA" w:rsidRDefault="00271743" w:rsidP="00FC219F">
      <w:pPr>
        <w:tabs>
          <w:tab w:val="left" w:pos="284"/>
          <w:tab w:val="left" w:pos="567"/>
        </w:tabs>
        <w:spacing w:after="0" w:line="240" w:lineRule="auto"/>
        <w:contextualSpacing/>
        <w:jc w:val="both"/>
        <w:rPr>
          <w:rFonts w:cs="Arial"/>
          <w:b/>
          <w:sz w:val="20"/>
          <w:szCs w:val="20"/>
          <w:u w:val="single"/>
        </w:rPr>
      </w:pPr>
      <w:r w:rsidRPr="002D46FA">
        <w:rPr>
          <w:rFonts w:cs="Arial"/>
          <w:b/>
          <w:sz w:val="20"/>
          <w:szCs w:val="20"/>
          <w:u w:val="single"/>
        </w:rPr>
        <w:t>En proceso 2018</w:t>
      </w:r>
    </w:p>
    <w:p w14:paraId="3AD7D042" w14:textId="77777777" w:rsidR="00271743" w:rsidRPr="002D46FA" w:rsidRDefault="002D46FA" w:rsidP="00271743">
      <w:pPr>
        <w:tabs>
          <w:tab w:val="left" w:pos="284"/>
        </w:tabs>
        <w:spacing w:after="0" w:line="240" w:lineRule="auto"/>
        <w:contextualSpacing/>
        <w:jc w:val="both"/>
        <w:rPr>
          <w:b/>
          <w:sz w:val="20"/>
          <w:szCs w:val="20"/>
        </w:rPr>
      </w:pPr>
      <w:r w:rsidRPr="002D46FA">
        <w:rPr>
          <w:b/>
          <w:sz w:val="20"/>
          <w:szCs w:val="20"/>
        </w:rPr>
        <w:t>1.</w:t>
      </w:r>
      <w:r w:rsidR="00271743" w:rsidRPr="002D46FA">
        <w:rPr>
          <w:b/>
          <w:sz w:val="20"/>
          <w:szCs w:val="20"/>
        </w:rPr>
        <w:t xml:space="preserve"> FNTP-236-2018. Fase 2: certificación de la norma técnica sectorial NTS-AV 009 en hasta 35 empresas de transporte turístico terrestre automotor especializado</w:t>
      </w:r>
    </w:p>
    <w:p w14:paraId="045D498C" w14:textId="77777777" w:rsidR="00271743" w:rsidRPr="00C00E64" w:rsidRDefault="00271743" w:rsidP="00271743">
      <w:pPr>
        <w:tabs>
          <w:tab w:val="left" w:pos="284"/>
        </w:tabs>
        <w:spacing w:after="0" w:line="240" w:lineRule="auto"/>
        <w:contextualSpacing/>
        <w:jc w:val="both"/>
        <w:rPr>
          <w:rFonts w:eastAsia="Times New Roman" w:cs="Arial"/>
          <w:b/>
          <w:sz w:val="20"/>
          <w:szCs w:val="20"/>
          <w:lang w:eastAsia="ar-SA"/>
        </w:rPr>
      </w:pPr>
      <w:r w:rsidRPr="002D46FA">
        <w:rPr>
          <w:rFonts w:eastAsia="Times New Roman" w:cs="Arial"/>
          <w:b/>
          <w:sz w:val="20"/>
          <w:szCs w:val="20"/>
          <w:lang w:eastAsia="ar-SA"/>
        </w:rPr>
        <w:t>Proponente</w:t>
      </w:r>
      <w:r w:rsidRPr="00C00E64">
        <w:rPr>
          <w:rFonts w:eastAsia="Times New Roman" w:cs="Arial"/>
          <w:b/>
          <w:sz w:val="20"/>
          <w:szCs w:val="20"/>
          <w:lang w:eastAsia="ar-SA"/>
        </w:rPr>
        <w:t xml:space="preserve">: </w:t>
      </w:r>
      <w:r>
        <w:rPr>
          <w:sz w:val="20"/>
          <w:szCs w:val="20"/>
        </w:rPr>
        <w:t>Acoltés</w:t>
      </w:r>
    </w:p>
    <w:p w14:paraId="09DB43F9" w14:textId="77777777" w:rsidR="00271743" w:rsidRPr="00C00E64" w:rsidRDefault="00271743" w:rsidP="00271743">
      <w:pPr>
        <w:tabs>
          <w:tab w:val="left" w:pos="284"/>
        </w:tabs>
        <w:spacing w:after="0" w:line="240" w:lineRule="auto"/>
        <w:contextualSpacing/>
        <w:jc w:val="both"/>
        <w:rPr>
          <w:sz w:val="20"/>
          <w:szCs w:val="20"/>
        </w:rPr>
      </w:pPr>
      <w:r w:rsidRPr="00C00E64">
        <w:rPr>
          <w:rFonts w:eastAsia="Times New Roman" w:cs="Arial"/>
          <w:b/>
          <w:sz w:val="20"/>
          <w:szCs w:val="20"/>
          <w:lang w:eastAsia="ar-SA"/>
        </w:rPr>
        <w:t xml:space="preserve">Valor: </w:t>
      </w:r>
      <w:r w:rsidRPr="009F1137">
        <w:rPr>
          <w:sz w:val="20"/>
          <w:szCs w:val="20"/>
        </w:rPr>
        <w:t xml:space="preserve">$ 147.604.625 </w:t>
      </w:r>
      <w:r w:rsidRPr="00C00E64">
        <w:rPr>
          <w:sz w:val="20"/>
          <w:szCs w:val="20"/>
        </w:rPr>
        <w:t xml:space="preserve">(Fontur: </w:t>
      </w:r>
      <w:r w:rsidRPr="009F1137">
        <w:rPr>
          <w:sz w:val="20"/>
          <w:szCs w:val="20"/>
        </w:rPr>
        <w:t xml:space="preserve">$ 118.083.700 </w:t>
      </w:r>
      <w:r w:rsidRPr="00C00E64">
        <w:rPr>
          <w:sz w:val="20"/>
          <w:szCs w:val="20"/>
        </w:rPr>
        <w:t>contrapartida</w:t>
      </w:r>
      <w:r>
        <w:rPr>
          <w:sz w:val="20"/>
          <w:szCs w:val="20"/>
        </w:rPr>
        <w:t>:</w:t>
      </w:r>
      <w:r w:rsidRPr="00C00E64">
        <w:rPr>
          <w:sz w:val="20"/>
          <w:szCs w:val="20"/>
        </w:rPr>
        <w:t xml:space="preserve"> </w:t>
      </w:r>
      <w:r>
        <w:rPr>
          <w:sz w:val="20"/>
          <w:szCs w:val="20"/>
        </w:rPr>
        <w:t>$</w:t>
      </w:r>
      <w:r w:rsidRPr="009F1137">
        <w:rPr>
          <w:sz w:val="20"/>
          <w:szCs w:val="20"/>
        </w:rPr>
        <w:t>29.520.925</w:t>
      </w:r>
      <w:r w:rsidRPr="00C00E64">
        <w:rPr>
          <w:sz w:val="20"/>
          <w:szCs w:val="20"/>
        </w:rPr>
        <w:t>)</w:t>
      </w:r>
    </w:p>
    <w:p w14:paraId="3BCB5F34" w14:textId="77777777" w:rsidR="00271743" w:rsidRPr="00C00E64" w:rsidRDefault="00271743" w:rsidP="00271743">
      <w:pPr>
        <w:tabs>
          <w:tab w:val="left" w:pos="284"/>
        </w:tabs>
        <w:spacing w:after="0" w:line="240" w:lineRule="auto"/>
        <w:contextualSpacing/>
        <w:jc w:val="both"/>
        <w:rPr>
          <w:sz w:val="20"/>
          <w:szCs w:val="20"/>
        </w:rPr>
      </w:pPr>
      <w:r w:rsidRPr="00C00E64">
        <w:rPr>
          <w:rFonts w:eastAsia="Times New Roman" w:cs="Arial"/>
          <w:b/>
          <w:sz w:val="20"/>
          <w:szCs w:val="20"/>
          <w:lang w:eastAsia="ar-SA"/>
        </w:rPr>
        <w:t xml:space="preserve">Objetivo: </w:t>
      </w:r>
      <w:r w:rsidRPr="009F1137">
        <w:rPr>
          <w:sz w:val="20"/>
          <w:szCs w:val="20"/>
        </w:rPr>
        <w:t>Realizar auditoría de certificación bajo la Norm</w:t>
      </w:r>
      <w:r>
        <w:rPr>
          <w:sz w:val="20"/>
          <w:szCs w:val="20"/>
        </w:rPr>
        <w:t>a Técnica Sectorial NTS-</w:t>
      </w:r>
      <w:r w:rsidRPr="009F1137">
        <w:rPr>
          <w:sz w:val="20"/>
          <w:szCs w:val="20"/>
        </w:rPr>
        <w:t>AV 009 Calidad en la prestación del servicio de transporte turístico terrestre automotor, hasta a 35 empresas, beneficiarias del proyecto FNTP-253-2017.</w:t>
      </w:r>
    </w:p>
    <w:p w14:paraId="04102D21" w14:textId="77777777" w:rsidR="00271743" w:rsidRPr="00C00E64" w:rsidRDefault="00271743" w:rsidP="00271743">
      <w:pPr>
        <w:tabs>
          <w:tab w:val="left" w:pos="284"/>
        </w:tabs>
        <w:spacing w:after="0" w:line="240" w:lineRule="auto"/>
        <w:contextualSpacing/>
        <w:jc w:val="both"/>
        <w:rPr>
          <w:rFonts w:eastAsia="Times New Roman" w:cs="Arial"/>
          <w:sz w:val="20"/>
          <w:szCs w:val="20"/>
          <w:lang w:eastAsia="ar-SA"/>
        </w:rPr>
      </w:pPr>
      <w:r w:rsidRPr="00C00E64">
        <w:rPr>
          <w:rFonts w:eastAsia="Times New Roman" w:cs="Arial"/>
          <w:b/>
          <w:sz w:val="20"/>
          <w:szCs w:val="20"/>
          <w:lang w:eastAsia="ar-SA"/>
        </w:rPr>
        <w:t>Estado:</w:t>
      </w:r>
      <w:r w:rsidRPr="00C00E64">
        <w:rPr>
          <w:rFonts w:eastAsia="Times New Roman" w:cs="Arial"/>
          <w:sz w:val="20"/>
          <w:szCs w:val="20"/>
          <w:lang w:eastAsia="ar-SA"/>
        </w:rPr>
        <w:t xml:space="preserve"> </w:t>
      </w:r>
      <w:r>
        <w:rPr>
          <w:rFonts w:eastAsia="Times New Roman" w:cs="Arial"/>
          <w:sz w:val="20"/>
          <w:szCs w:val="20"/>
          <w:lang w:eastAsia="ar-SA"/>
        </w:rPr>
        <w:t>Pre-viable</w:t>
      </w:r>
    </w:p>
    <w:p w14:paraId="7B9FF94A" w14:textId="77777777" w:rsidR="00271743" w:rsidRPr="00C00E64" w:rsidRDefault="00271743" w:rsidP="00271743">
      <w:pPr>
        <w:tabs>
          <w:tab w:val="left" w:pos="284"/>
          <w:tab w:val="left" w:pos="426"/>
        </w:tabs>
        <w:spacing w:after="0" w:line="240" w:lineRule="auto"/>
        <w:contextualSpacing/>
        <w:jc w:val="both"/>
        <w:rPr>
          <w:rFonts w:eastAsia="Times New Roman" w:cs="Arial"/>
          <w:b/>
          <w:sz w:val="20"/>
          <w:szCs w:val="20"/>
          <w:lang w:eastAsia="ar-SA"/>
        </w:rPr>
      </w:pPr>
      <w:r w:rsidRPr="00C00E64">
        <w:rPr>
          <w:rFonts w:eastAsia="Times New Roman" w:cs="Arial"/>
          <w:b/>
          <w:sz w:val="20"/>
          <w:szCs w:val="20"/>
          <w:lang w:eastAsia="ar-SA"/>
        </w:rPr>
        <w:t xml:space="preserve">Avance </w:t>
      </w:r>
      <w:r w:rsidRPr="00C00E64">
        <w:rPr>
          <w:rFonts w:eastAsia="Times New Roman" w:cs="Arial"/>
          <w:b/>
          <w:bCs/>
          <w:sz w:val="20"/>
          <w:szCs w:val="20"/>
          <w:lang w:eastAsia="es-CO"/>
        </w:rPr>
        <w:t>físico</w:t>
      </w:r>
      <w:r w:rsidRPr="00C00E64">
        <w:rPr>
          <w:rFonts w:eastAsia="Times New Roman" w:cs="Arial"/>
          <w:b/>
          <w:sz w:val="20"/>
          <w:szCs w:val="20"/>
          <w:lang w:eastAsia="ar-SA"/>
        </w:rPr>
        <w:t xml:space="preserve">: </w:t>
      </w:r>
      <w:r w:rsidRPr="00C00E64">
        <w:rPr>
          <w:rFonts w:eastAsia="Times New Roman" w:cs="Arial"/>
          <w:sz w:val="20"/>
          <w:szCs w:val="20"/>
          <w:lang w:eastAsia="ar-SA"/>
        </w:rPr>
        <w:t>0%</w:t>
      </w:r>
    </w:p>
    <w:p w14:paraId="432B95D3" w14:textId="77777777" w:rsidR="00271743" w:rsidRPr="00C00E64" w:rsidRDefault="00271743" w:rsidP="00271743">
      <w:pPr>
        <w:tabs>
          <w:tab w:val="left" w:pos="284"/>
          <w:tab w:val="left" w:pos="426"/>
        </w:tabs>
        <w:spacing w:after="0" w:line="240" w:lineRule="auto"/>
        <w:contextualSpacing/>
        <w:jc w:val="both"/>
        <w:rPr>
          <w:rFonts w:eastAsia="Times New Roman" w:cs="Arial"/>
          <w:b/>
          <w:sz w:val="20"/>
          <w:szCs w:val="20"/>
          <w:lang w:eastAsia="ar-SA"/>
        </w:rPr>
      </w:pPr>
      <w:r w:rsidRPr="00C00E64">
        <w:rPr>
          <w:rFonts w:eastAsia="Times New Roman" w:cs="Arial"/>
          <w:b/>
          <w:sz w:val="20"/>
          <w:szCs w:val="20"/>
          <w:lang w:eastAsia="ar-SA"/>
        </w:rPr>
        <w:t>Informe:</w:t>
      </w:r>
    </w:p>
    <w:p w14:paraId="7A1FA8EC" w14:textId="77777777" w:rsidR="00271743" w:rsidRPr="0040253D" w:rsidRDefault="00271743" w:rsidP="00EE6AC3">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C00E64">
        <w:rPr>
          <w:rFonts w:ascii="Futura Std Book" w:hAnsi="Futura Std Book"/>
          <w:sz w:val="20"/>
          <w:szCs w:val="20"/>
        </w:rPr>
        <w:t>Radicado el 2</w:t>
      </w:r>
      <w:r>
        <w:rPr>
          <w:rFonts w:ascii="Futura Std Book" w:hAnsi="Futura Std Book"/>
          <w:sz w:val="20"/>
          <w:szCs w:val="20"/>
        </w:rPr>
        <w:t>7</w:t>
      </w:r>
      <w:r w:rsidRPr="00C00E64">
        <w:rPr>
          <w:rFonts w:ascii="Futura Std Book" w:hAnsi="Futura Std Book"/>
          <w:sz w:val="20"/>
          <w:szCs w:val="20"/>
        </w:rPr>
        <w:t xml:space="preserve"> de </w:t>
      </w:r>
      <w:r>
        <w:rPr>
          <w:rFonts w:ascii="Futura Std Book" w:hAnsi="Futura Std Book"/>
          <w:sz w:val="20"/>
          <w:szCs w:val="20"/>
        </w:rPr>
        <w:t>noviembre</w:t>
      </w:r>
      <w:r w:rsidRPr="00C00E64">
        <w:rPr>
          <w:rFonts w:ascii="Futura Std Book" w:hAnsi="Futura Std Book"/>
          <w:sz w:val="20"/>
          <w:szCs w:val="20"/>
        </w:rPr>
        <w:t xml:space="preserve"> de 2018. </w:t>
      </w:r>
    </w:p>
    <w:p w14:paraId="2BA06DCE" w14:textId="77777777" w:rsidR="00271743" w:rsidRPr="0040253D" w:rsidRDefault="00271743" w:rsidP="00EE6AC3">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 xml:space="preserve">En el mes de enero </w:t>
      </w:r>
      <w:r>
        <w:rPr>
          <w:rFonts w:ascii="Futura Std Book" w:hAnsi="Futura Std Book"/>
          <w:sz w:val="20"/>
          <w:szCs w:val="20"/>
        </w:rPr>
        <w:t xml:space="preserve">de 2019, </w:t>
      </w:r>
      <w:r w:rsidRPr="0040253D">
        <w:rPr>
          <w:rFonts w:ascii="Futura Std Book" w:hAnsi="Futura Std Book"/>
          <w:sz w:val="20"/>
          <w:szCs w:val="20"/>
        </w:rPr>
        <w:t>se dieron pre viabilidades técnica, financiera y jurídica al proyecto.</w:t>
      </w:r>
    </w:p>
    <w:p w14:paraId="44A14C48" w14:textId="77777777" w:rsidR="00271743" w:rsidRPr="0040253D" w:rsidRDefault="00271743" w:rsidP="00EE6AC3">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Se espera en el mes de febrero</w:t>
      </w:r>
      <w:r>
        <w:rPr>
          <w:rFonts w:ascii="Futura Std Book" w:hAnsi="Futura Std Book"/>
          <w:sz w:val="20"/>
          <w:szCs w:val="20"/>
        </w:rPr>
        <w:t xml:space="preserve"> de 2019</w:t>
      </w:r>
      <w:r w:rsidRPr="0040253D">
        <w:rPr>
          <w:rFonts w:ascii="Futura Std Book" w:hAnsi="Futura Std Book"/>
          <w:sz w:val="20"/>
          <w:szCs w:val="20"/>
        </w:rPr>
        <w:t xml:space="preserve">, presentar el proyecto a comité interno y comité directivo. </w:t>
      </w:r>
      <w:r w:rsidRPr="0040253D">
        <w:rPr>
          <w:rFonts w:ascii="Futura Std Book" w:hAnsi="Futura Std Book"/>
          <w:sz w:val="20"/>
          <w:szCs w:val="20"/>
        </w:rPr>
        <w:tab/>
      </w:r>
    </w:p>
    <w:p w14:paraId="7AF834D4" w14:textId="77777777" w:rsidR="00271743" w:rsidRPr="0040253D" w:rsidRDefault="00271743" w:rsidP="00EE6AC3">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1F0F9E95" w14:textId="77777777" w:rsidR="00271743" w:rsidRPr="00B92FB7" w:rsidRDefault="00271743" w:rsidP="00FC219F">
      <w:pPr>
        <w:tabs>
          <w:tab w:val="left" w:pos="284"/>
          <w:tab w:val="left" w:pos="567"/>
        </w:tabs>
        <w:spacing w:after="0" w:line="240" w:lineRule="auto"/>
        <w:contextualSpacing/>
        <w:jc w:val="both"/>
        <w:rPr>
          <w:rFonts w:cs="Arial"/>
          <w:b/>
          <w:sz w:val="20"/>
          <w:szCs w:val="20"/>
          <w:highlight w:val="yellow"/>
          <w:u w:val="single"/>
        </w:rPr>
      </w:pPr>
    </w:p>
    <w:p w14:paraId="35436D75" w14:textId="77777777" w:rsidR="009659B0" w:rsidRPr="00B92FB7" w:rsidRDefault="009659B0" w:rsidP="00FC219F">
      <w:pPr>
        <w:shd w:val="clear" w:color="auto" w:fill="FFFFFF"/>
        <w:tabs>
          <w:tab w:val="left" w:pos="284"/>
        </w:tabs>
        <w:spacing w:after="0" w:line="240" w:lineRule="auto"/>
        <w:contextualSpacing/>
        <w:jc w:val="both"/>
        <w:rPr>
          <w:rFonts w:cstheme="minorHAnsi"/>
          <w:b/>
          <w:sz w:val="20"/>
          <w:szCs w:val="20"/>
          <w:u w:val="single"/>
        </w:rPr>
      </w:pPr>
      <w:r w:rsidRPr="00B92FB7">
        <w:rPr>
          <w:rFonts w:cstheme="minorHAnsi"/>
          <w:b/>
          <w:sz w:val="20"/>
          <w:szCs w:val="20"/>
          <w:u w:val="single"/>
        </w:rPr>
        <w:t>No aprobados 2018</w:t>
      </w:r>
    </w:p>
    <w:p w14:paraId="76CAE53C" w14:textId="77777777" w:rsidR="009659B0" w:rsidRPr="00B92FB7" w:rsidRDefault="009659B0" w:rsidP="00EE6AC3">
      <w:pPr>
        <w:pStyle w:val="Prrafodelista"/>
        <w:numPr>
          <w:ilvl w:val="0"/>
          <w:numId w:val="36"/>
        </w:numPr>
        <w:tabs>
          <w:tab w:val="left" w:pos="284"/>
        </w:tabs>
        <w:spacing w:after="0" w:line="240" w:lineRule="auto"/>
        <w:ind w:left="0" w:firstLine="0"/>
        <w:jc w:val="both"/>
        <w:rPr>
          <w:rFonts w:ascii="Futura Std Book" w:hAnsi="Futura Std Book"/>
          <w:b/>
          <w:sz w:val="20"/>
          <w:szCs w:val="20"/>
        </w:rPr>
      </w:pPr>
      <w:r w:rsidRPr="00B92FB7">
        <w:rPr>
          <w:rFonts w:ascii="Futura Std Book" w:hAnsi="Futura Std Book"/>
          <w:b/>
          <w:sz w:val="20"/>
          <w:szCs w:val="20"/>
        </w:rPr>
        <w:t>FNTP-214-2018. Programa de capacitación en inglés para corredores turísticos</w:t>
      </w:r>
    </w:p>
    <w:p w14:paraId="60C936CA" w14:textId="77777777" w:rsidR="009659B0" w:rsidRPr="00B92FB7" w:rsidRDefault="009659B0" w:rsidP="00FC219F">
      <w:pPr>
        <w:tabs>
          <w:tab w:val="left" w:pos="284"/>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sz w:val="20"/>
          <w:szCs w:val="20"/>
        </w:rPr>
        <w:t>MinCIT</w:t>
      </w:r>
    </w:p>
    <w:p w14:paraId="2247D74D" w14:textId="77777777" w:rsidR="009659B0" w:rsidRPr="00B92FB7" w:rsidRDefault="009659B0" w:rsidP="00FC219F">
      <w:pPr>
        <w:tabs>
          <w:tab w:val="left" w:pos="284"/>
        </w:tabs>
        <w:spacing w:after="0" w:line="240" w:lineRule="auto"/>
        <w:contextualSpacing/>
        <w:jc w:val="both"/>
        <w:rPr>
          <w:sz w:val="20"/>
          <w:szCs w:val="20"/>
        </w:rPr>
      </w:pPr>
      <w:r w:rsidRPr="00B92FB7">
        <w:rPr>
          <w:rFonts w:eastAsia="Times New Roman" w:cs="Arial"/>
          <w:b/>
          <w:sz w:val="20"/>
          <w:szCs w:val="20"/>
          <w:lang w:eastAsia="ar-SA"/>
        </w:rPr>
        <w:t xml:space="preserve">Valor: </w:t>
      </w:r>
      <w:r w:rsidRPr="00B92FB7">
        <w:rPr>
          <w:sz w:val="20"/>
          <w:szCs w:val="20"/>
        </w:rPr>
        <w:t>$1.176.616.800 (Aproximado departamento: $ 61.927.200)</w:t>
      </w:r>
    </w:p>
    <w:p w14:paraId="391B5860" w14:textId="77777777" w:rsidR="009659B0" w:rsidRPr="00B92FB7" w:rsidRDefault="009659B0" w:rsidP="00FC219F">
      <w:pPr>
        <w:tabs>
          <w:tab w:val="left" w:pos="284"/>
        </w:tabs>
        <w:spacing w:after="0" w:line="240" w:lineRule="auto"/>
        <w:contextualSpacing/>
        <w:jc w:val="both"/>
        <w:rPr>
          <w:sz w:val="20"/>
          <w:szCs w:val="20"/>
        </w:rPr>
      </w:pPr>
      <w:r w:rsidRPr="00B92FB7">
        <w:rPr>
          <w:rFonts w:eastAsia="Times New Roman" w:cs="Arial"/>
          <w:b/>
          <w:sz w:val="20"/>
          <w:szCs w:val="20"/>
          <w:lang w:eastAsia="ar-SA"/>
        </w:rPr>
        <w:t xml:space="preserve">Objetivo: </w:t>
      </w:r>
      <w:r w:rsidRPr="00B92FB7">
        <w:rPr>
          <w:sz w:val="20"/>
          <w:szCs w:val="20"/>
        </w:rPr>
        <w:t>Capacitar al personal vinculado al sector del turismo en idioma inglés de modo presencial</w:t>
      </w:r>
    </w:p>
    <w:p w14:paraId="691A2594" w14:textId="77777777" w:rsidR="009659B0" w:rsidRPr="00B92FB7" w:rsidRDefault="009659B0" w:rsidP="00FC219F">
      <w:pPr>
        <w:tabs>
          <w:tab w:val="left" w:pos="284"/>
          <w:tab w:val="left" w:pos="426"/>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Estado: </w:t>
      </w:r>
      <w:r w:rsidRPr="00B92FB7">
        <w:rPr>
          <w:rFonts w:eastAsia="Times New Roman" w:cs="Arial"/>
          <w:sz w:val="20"/>
          <w:szCs w:val="20"/>
          <w:lang w:eastAsia="ar-SA"/>
        </w:rPr>
        <w:t>retirado</w:t>
      </w:r>
    </w:p>
    <w:p w14:paraId="2B207C47" w14:textId="77777777" w:rsidR="009659B0" w:rsidRPr="00B92FB7" w:rsidRDefault="009659B0"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Avance </w:t>
      </w:r>
      <w:r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0%</w:t>
      </w:r>
    </w:p>
    <w:p w14:paraId="184C7DA5" w14:textId="77777777" w:rsidR="009659B0" w:rsidRPr="00B92FB7" w:rsidRDefault="009659B0"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497CF237" w14:textId="77777777" w:rsidR="009659B0" w:rsidRPr="00B92FB7" w:rsidRDefault="009659B0" w:rsidP="00EE6AC3">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hAnsi="Futura Std Book"/>
          <w:sz w:val="20"/>
          <w:szCs w:val="20"/>
        </w:rPr>
        <w:t xml:space="preserve">Radicado el 02 de octubre de 2018. </w:t>
      </w:r>
    </w:p>
    <w:p w14:paraId="59650890" w14:textId="77777777" w:rsidR="009659B0" w:rsidRPr="00B92FB7" w:rsidRDefault="009659B0" w:rsidP="00EE6AC3">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hAnsi="Futura Std Book"/>
          <w:sz w:val="20"/>
          <w:szCs w:val="20"/>
        </w:rPr>
        <w:t>El proyecto fue retirado por el proponente, en atención a la priorización de iniciativas desde Ministerio</w:t>
      </w:r>
    </w:p>
    <w:p w14:paraId="14065B53" w14:textId="77777777" w:rsidR="009659B0" w:rsidRPr="00B92FB7" w:rsidRDefault="009659B0" w:rsidP="00FC219F">
      <w:pPr>
        <w:pStyle w:val="Prrafodelista"/>
        <w:tabs>
          <w:tab w:val="left" w:pos="284"/>
          <w:tab w:val="left" w:pos="426"/>
        </w:tabs>
        <w:spacing w:after="0" w:line="240" w:lineRule="auto"/>
        <w:ind w:left="360"/>
        <w:jc w:val="both"/>
        <w:rPr>
          <w:rFonts w:ascii="Futura Std Book" w:eastAsia="Times New Roman" w:hAnsi="Futura Std Book" w:cs="Arial"/>
          <w:sz w:val="20"/>
          <w:szCs w:val="20"/>
          <w:lang w:eastAsia="ar-SA"/>
        </w:rPr>
      </w:pPr>
    </w:p>
    <w:p w14:paraId="52EA3EEA" w14:textId="77777777" w:rsidR="00CB7F2C" w:rsidRPr="00B92FB7" w:rsidRDefault="00CB7F2C" w:rsidP="00FC219F">
      <w:pPr>
        <w:tabs>
          <w:tab w:val="left" w:pos="284"/>
          <w:tab w:val="left" w:pos="567"/>
        </w:tabs>
        <w:spacing w:after="0" w:line="240" w:lineRule="auto"/>
        <w:contextualSpacing/>
        <w:jc w:val="both"/>
        <w:rPr>
          <w:b/>
          <w:sz w:val="20"/>
          <w:szCs w:val="20"/>
          <w:u w:val="single"/>
          <w:lang w:eastAsia="es-ES"/>
        </w:rPr>
      </w:pPr>
      <w:r w:rsidRPr="00B92FB7">
        <w:rPr>
          <w:b/>
          <w:sz w:val="20"/>
          <w:szCs w:val="20"/>
          <w:u w:val="single"/>
          <w:lang w:eastAsia="es-ES"/>
        </w:rPr>
        <w:t>Aprobados 2018</w:t>
      </w:r>
    </w:p>
    <w:p w14:paraId="7F7C86F2" w14:textId="77777777" w:rsidR="00CB7F2C" w:rsidRPr="00B92FB7" w:rsidRDefault="00747219" w:rsidP="00FC219F">
      <w:pPr>
        <w:tabs>
          <w:tab w:val="left" w:pos="284"/>
          <w:tab w:val="left" w:pos="567"/>
        </w:tabs>
        <w:spacing w:after="0" w:line="240" w:lineRule="auto"/>
        <w:jc w:val="both"/>
        <w:rPr>
          <w:rFonts w:eastAsia="Times New Roman" w:cs="Arial"/>
          <w:b/>
          <w:sz w:val="20"/>
          <w:szCs w:val="20"/>
          <w:lang w:eastAsia="ar-SA"/>
        </w:rPr>
      </w:pPr>
      <w:r w:rsidRPr="00B92FB7">
        <w:rPr>
          <w:rFonts w:eastAsia="Times New Roman" w:cs="Arial"/>
          <w:b/>
          <w:sz w:val="20"/>
          <w:szCs w:val="20"/>
          <w:lang w:eastAsia="ar-SA"/>
        </w:rPr>
        <w:t>1</w:t>
      </w:r>
      <w:r w:rsidR="00CB7F2C" w:rsidRPr="00B92FB7">
        <w:rPr>
          <w:rFonts w:eastAsia="Times New Roman" w:cs="Arial"/>
          <w:b/>
          <w:sz w:val="20"/>
          <w:szCs w:val="20"/>
          <w:lang w:eastAsia="ar-SA"/>
        </w:rPr>
        <w:t>. FNTP-257-2017 Programa de fortalecimiento para la generación de competencias empresariales de AGVS y demás empresas pertenecientes a la cadena de valor del sector turístico en Barranquilla y Atlántico</w:t>
      </w:r>
    </w:p>
    <w:p w14:paraId="6752005A"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eastAsia="Times New Roman" w:cs="Arial"/>
          <w:sz w:val="20"/>
          <w:szCs w:val="20"/>
          <w:lang w:eastAsia="ar-SA"/>
        </w:rPr>
        <w:t>Anato</w:t>
      </w:r>
    </w:p>
    <w:p w14:paraId="4FE46213"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eastAsia="Times New Roman" w:cs="Arial"/>
          <w:sz w:val="20"/>
          <w:szCs w:val="20"/>
          <w:lang w:eastAsia="ar-SA"/>
        </w:rPr>
        <w:t>$490.378.206 (Fontur $370.878.206; contrapartida $119.500.000)</w:t>
      </w:r>
    </w:p>
    <w:p w14:paraId="07934387"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Objetivo: </w:t>
      </w:r>
      <w:r w:rsidRPr="00B92FB7">
        <w:rPr>
          <w:rFonts w:eastAsia="Times New Roman" w:cs="Arial"/>
          <w:sz w:val="20"/>
          <w:szCs w:val="20"/>
          <w:lang w:eastAsia="ar-SA"/>
        </w:rPr>
        <w:t>fortalecer las competencias empresariales de las AGV'S y empresas del sector turístico en general, principalmente de 4 eslabones de la cadena de valor del turismo de eventos y negocios (1. agencias de viajes, 2. operadores de turismo, 3. transporte y 4. catering y preparación de alimentos), en la ciudad de Barranquilla, Colombia</w:t>
      </w:r>
    </w:p>
    <w:p w14:paraId="3792569A"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Inicio: </w:t>
      </w:r>
      <w:r w:rsidR="00DB6791" w:rsidRPr="00B92FB7">
        <w:rPr>
          <w:rFonts w:eastAsia="Times New Roman" w:cs="Arial"/>
          <w:sz w:val="20"/>
          <w:szCs w:val="20"/>
          <w:lang w:eastAsia="ar-SA"/>
        </w:rPr>
        <w:t>05 de octubre de 2018</w:t>
      </w:r>
    </w:p>
    <w:p w14:paraId="04113382" w14:textId="77777777" w:rsidR="00CB7F2C" w:rsidRPr="00B92FB7" w:rsidRDefault="00D262DF"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Terminación</w:t>
      </w:r>
      <w:r w:rsidR="00CB7F2C" w:rsidRPr="00B92FB7">
        <w:rPr>
          <w:rFonts w:eastAsia="Times New Roman" w:cs="Arial"/>
          <w:b/>
          <w:sz w:val="20"/>
          <w:szCs w:val="20"/>
          <w:lang w:eastAsia="ar-SA"/>
        </w:rPr>
        <w:t xml:space="preserve">: </w:t>
      </w:r>
      <w:r w:rsidR="00CB7F2C" w:rsidRPr="00B92FB7">
        <w:rPr>
          <w:rFonts w:eastAsia="Times New Roman" w:cs="Arial"/>
          <w:sz w:val="20"/>
          <w:szCs w:val="20"/>
          <w:lang w:eastAsia="ar-SA"/>
        </w:rPr>
        <w:t>1</w:t>
      </w:r>
      <w:r w:rsidR="00DB6791" w:rsidRPr="00B92FB7">
        <w:rPr>
          <w:rFonts w:eastAsia="Times New Roman" w:cs="Arial"/>
          <w:sz w:val="20"/>
          <w:szCs w:val="20"/>
          <w:lang w:eastAsia="ar-SA"/>
        </w:rPr>
        <w:t>9</w:t>
      </w:r>
      <w:r w:rsidR="00CB7F2C" w:rsidRPr="00B92FB7">
        <w:rPr>
          <w:rFonts w:eastAsia="Times New Roman" w:cs="Arial"/>
          <w:sz w:val="20"/>
          <w:szCs w:val="20"/>
          <w:lang w:eastAsia="ar-SA"/>
        </w:rPr>
        <w:t xml:space="preserve"> de junio de 2019</w:t>
      </w:r>
    </w:p>
    <w:p w14:paraId="22F1A25F" w14:textId="77777777" w:rsidR="00D262DF" w:rsidRPr="00B92FB7" w:rsidRDefault="00920707"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Avance </w:t>
      </w:r>
      <w:r w:rsidR="00610CD6" w:rsidRPr="00B92FB7">
        <w:rPr>
          <w:rFonts w:eastAsia="Times New Roman" w:cs="Arial"/>
          <w:b/>
          <w:sz w:val="20"/>
          <w:szCs w:val="20"/>
          <w:lang w:eastAsia="ar-SA"/>
        </w:rPr>
        <w:t>f</w:t>
      </w:r>
      <w:r w:rsidRPr="00B92FB7">
        <w:rPr>
          <w:rFonts w:eastAsia="Times New Roman" w:cs="Arial"/>
          <w:b/>
          <w:sz w:val="20"/>
          <w:szCs w:val="20"/>
          <w:lang w:eastAsia="ar-SA"/>
        </w:rPr>
        <w:t xml:space="preserve">ísico: </w:t>
      </w:r>
      <w:r w:rsidR="00477D99" w:rsidRPr="00B92FB7">
        <w:rPr>
          <w:rFonts w:eastAsia="Times New Roman" w:cs="Arial"/>
          <w:sz w:val="20"/>
          <w:szCs w:val="20"/>
          <w:lang w:eastAsia="ar-SA"/>
        </w:rPr>
        <w:t>10</w:t>
      </w:r>
      <w:r w:rsidR="00D262DF" w:rsidRPr="00B92FB7">
        <w:rPr>
          <w:rFonts w:eastAsia="Times New Roman" w:cs="Arial"/>
          <w:sz w:val="20"/>
          <w:szCs w:val="20"/>
          <w:lang w:eastAsia="ar-SA"/>
        </w:rPr>
        <w:t>%</w:t>
      </w:r>
    </w:p>
    <w:p w14:paraId="2AEEED6E"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sz w:val="20"/>
          <w:szCs w:val="20"/>
        </w:rPr>
        <w:t xml:space="preserve"> </w:t>
      </w:r>
      <w:r w:rsidR="00610CD6" w:rsidRPr="00B92FB7">
        <w:rPr>
          <w:rFonts w:eastAsia="Times New Roman" w:cs="Arial"/>
          <w:sz w:val="20"/>
          <w:szCs w:val="20"/>
          <w:lang w:eastAsia="ar-SA"/>
        </w:rPr>
        <w:t>e</w:t>
      </w:r>
      <w:r w:rsidR="00B301A3" w:rsidRPr="00B92FB7">
        <w:rPr>
          <w:rFonts w:eastAsia="Times New Roman" w:cs="Arial"/>
          <w:sz w:val="20"/>
          <w:szCs w:val="20"/>
          <w:lang w:eastAsia="ar-SA"/>
        </w:rPr>
        <w:t>n ejecución</w:t>
      </w:r>
    </w:p>
    <w:p w14:paraId="2B17636A"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3B4D93CD"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Radicado el 07 de noviembre de 2017.</w:t>
      </w:r>
    </w:p>
    <w:p w14:paraId="2A2C0574"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Aprobado </w:t>
      </w:r>
      <w:r w:rsidR="00610CD6" w:rsidRPr="00B92FB7">
        <w:rPr>
          <w:rFonts w:eastAsia="Times New Roman" w:cs="Arial"/>
          <w:sz w:val="20"/>
          <w:szCs w:val="20"/>
          <w:lang w:eastAsia="ar-SA"/>
        </w:rPr>
        <w:t>el 0</w:t>
      </w:r>
      <w:r w:rsidRPr="00B92FB7">
        <w:rPr>
          <w:rFonts w:eastAsia="Times New Roman" w:cs="Arial"/>
          <w:sz w:val="20"/>
          <w:szCs w:val="20"/>
          <w:lang w:eastAsia="ar-SA"/>
        </w:rPr>
        <w:t>8 de febrero de 2018</w:t>
      </w:r>
      <w:r w:rsidR="00610CD6" w:rsidRPr="00B92FB7">
        <w:rPr>
          <w:rFonts w:eastAsia="Times New Roman" w:cs="Arial"/>
          <w:sz w:val="20"/>
          <w:szCs w:val="20"/>
          <w:lang w:eastAsia="ar-SA"/>
        </w:rPr>
        <w:t>.</w:t>
      </w:r>
    </w:p>
    <w:p w14:paraId="75D9EEC8" w14:textId="77777777" w:rsidR="007B6B76" w:rsidRDefault="005A2972"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5A2972">
        <w:rPr>
          <w:rFonts w:eastAsia="Times New Roman" w:cs="Arial"/>
          <w:sz w:val="20"/>
          <w:szCs w:val="20"/>
          <w:lang w:eastAsia="ar-SA"/>
        </w:rPr>
        <w:lastRenderedPageBreak/>
        <w:t xml:space="preserve">Se está dictado los talleres a las empresas enviadas por Anato, sin embardo durante </w:t>
      </w:r>
      <w:r w:rsidR="007B6B76">
        <w:rPr>
          <w:rFonts w:eastAsia="Times New Roman" w:cs="Arial"/>
          <w:sz w:val="20"/>
          <w:szCs w:val="20"/>
          <w:lang w:eastAsia="ar-SA"/>
        </w:rPr>
        <w:t>el</w:t>
      </w:r>
      <w:r w:rsidRPr="005A2972">
        <w:rPr>
          <w:rFonts w:eastAsia="Times New Roman" w:cs="Arial"/>
          <w:sz w:val="20"/>
          <w:szCs w:val="20"/>
          <w:lang w:eastAsia="ar-SA"/>
        </w:rPr>
        <w:t xml:space="preserve"> mes</w:t>
      </w:r>
      <w:r w:rsidR="007B6B76">
        <w:rPr>
          <w:rFonts w:eastAsia="Times New Roman" w:cs="Arial"/>
          <w:sz w:val="20"/>
          <w:szCs w:val="20"/>
          <w:lang w:eastAsia="ar-SA"/>
        </w:rPr>
        <w:t xml:space="preserve"> de enero de 2019,</w:t>
      </w:r>
      <w:r w:rsidRPr="005A2972">
        <w:rPr>
          <w:rFonts w:eastAsia="Times New Roman" w:cs="Arial"/>
          <w:sz w:val="20"/>
          <w:szCs w:val="20"/>
          <w:lang w:eastAsia="ar-SA"/>
        </w:rPr>
        <w:t xml:space="preserve"> se sustituyeron 4 empresas.  </w:t>
      </w:r>
      <w:r w:rsidRPr="005A2972">
        <w:rPr>
          <w:rFonts w:eastAsia="Times New Roman" w:cs="Arial"/>
          <w:sz w:val="20"/>
          <w:szCs w:val="20"/>
          <w:lang w:eastAsia="ar-SA"/>
        </w:rPr>
        <w:tab/>
        <w:t xml:space="preserve"> </w:t>
      </w:r>
    </w:p>
    <w:p w14:paraId="44AA5EF9" w14:textId="77777777" w:rsidR="005A2972" w:rsidRDefault="007B6B76"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Pr>
          <w:rFonts w:eastAsia="Times New Roman" w:cs="Arial"/>
          <w:sz w:val="20"/>
          <w:szCs w:val="20"/>
          <w:lang w:eastAsia="ar-SA"/>
        </w:rPr>
        <w:t xml:space="preserve">Se estima para febrero de 2019, </w:t>
      </w:r>
      <w:r w:rsidR="005A2972" w:rsidRPr="005A2972">
        <w:rPr>
          <w:rFonts w:eastAsia="Times New Roman" w:cs="Arial"/>
          <w:sz w:val="20"/>
          <w:szCs w:val="20"/>
          <w:lang w:eastAsia="ar-SA"/>
        </w:rPr>
        <w:t xml:space="preserve">realizar reunión de seguimiento para revisar el avance de las actividades.  </w:t>
      </w:r>
    </w:p>
    <w:p w14:paraId="570A5B16"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El proyecto busca beneficiar hasta 100 </w:t>
      </w:r>
      <w:r w:rsidR="00FA62D9" w:rsidRPr="00B92FB7">
        <w:rPr>
          <w:rFonts w:eastAsia="Times New Roman" w:cs="Arial"/>
          <w:sz w:val="20"/>
          <w:szCs w:val="20"/>
          <w:lang w:eastAsia="ar-SA"/>
        </w:rPr>
        <w:t>agencias de viajes</w:t>
      </w:r>
      <w:r w:rsidRPr="00B92FB7">
        <w:rPr>
          <w:rFonts w:eastAsia="Times New Roman" w:cs="Arial"/>
          <w:sz w:val="20"/>
          <w:szCs w:val="20"/>
          <w:lang w:eastAsia="ar-SA"/>
        </w:rPr>
        <w:t xml:space="preserve"> y empresas del sector turístico en general, quienes mejorarán las capacidades empresariales debido a que implementan un plan de mejora competitiva a través de la realización de hasta 136 cursos de diferentes 40 temáticas a nivel nacional dirigido a prestadores de servicios turísticos.</w:t>
      </w:r>
    </w:p>
    <w:p w14:paraId="435532A9" w14:textId="77777777" w:rsidR="00CB7F2C" w:rsidRPr="00B92FB7" w:rsidRDefault="00747219" w:rsidP="00FC219F">
      <w:pPr>
        <w:tabs>
          <w:tab w:val="left" w:pos="284"/>
        </w:tabs>
        <w:spacing w:after="0" w:line="240" w:lineRule="auto"/>
        <w:contextualSpacing/>
        <w:jc w:val="both"/>
        <w:rPr>
          <w:b/>
          <w:sz w:val="20"/>
          <w:szCs w:val="20"/>
        </w:rPr>
      </w:pPr>
      <w:r w:rsidRPr="00B92FB7">
        <w:rPr>
          <w:b/>
          <w:sz w:val="20"/>
          <w:szCs w:val="20"/>
        </w:rPr>
        <w:t>2</w:t>
      </w:r>
      <w:r w:rsidR="00CB7F2C" w:rsidRPr="00B92FB7">
        <w:rPr>
          <w:b/>
          <w:sz w:val="20"/>
          <w:szCs w:val="20"/>
        </w:rPr>
        <w:t>. FNTP-049-2018</w:t>
      </w:r>
      <w:r w:rsidR="00AB6864" w:rsidRPr="00B92FB7">
        <w:rPr>
          <w:b/>
          <w:sz w:val="20"/>
          <w:szCs w:val="20"/>
        </w:rPr>
        <w:t xml:space="preserve"> F</w:t>
      </w:r>
      <w:r w:rsidR="00AB6864" w:rsidRPr="00B92FB7">
        <w:rPr>
          <w:rFonts w:cs="Arial"/>
          <w:b/>
          <w:sz w:val="20"/>
          <w:szCs w:val="20"/>
          <w:shd w:val="clear" w:color="auto" w:fill="FFFFFF"/>
        </w:rPr>
        <w:t>ase 2: certificación de la NTS TS 001-1 y su mantenimiento en cinco destinos pertenecientes a los doce Corredores Turísticos</w:t>
      </w:r>
    </w:p>
    <w:p w14:paraId="368544CD" w14:textId="77777777" w:rsidR="00CB7F2C" w:rsidRPr="00B92FB7" w:rsidRDefault="00CB7F2C" w:rsidP="00FC219F">
      <w:pPr>
        <w:tabs>
          <w:tab w:val="left" w:pos="284"/>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sz w:val="20"/>
          <w:szCs w:val="20"/>
        </w:rPr>
        <w:t>MinCIT</w:t>
      </w:r>
    </w:p>
    <w:p w14:paraId="31AD4A49" w14:textId="77777777" w:rsidR="00CB7F2C" w:rsidRPr="00B92FB7" w:rsidRDefault="00CB7F2C" w:rsidP="00FC219F">
      <w:pPr>
        <w:tabs>
          <w:tab w:val="left" w:pos="284"/>
        </w:tabs>
        <w:spacing w:after="0" w:line="240" w:lineRule="auto"/>
        <w:contextualSpacing/>
        <w:jc w:val="both"/>
        <w:rPr>
          <w:sz w:val="20"/>
          <w:szCs w:val="20"/>
        </w:rPr>
      </w:pPr>
      <w:r w:rsidRPr="00B92FB7">
        <w:rPr>
          <w:rFonts w:eastAsia="Times New Roman" w:cs="Arial"/>
          <w:b/>
          <w:sz w:val="20"/>
          <w:szCs w:val="20"/>
          <w:lang w:eastAsia="ar-SA"/>
        </w:rPr>
        <w:t xml:space="preserve">Valor: </w:t>
      </w:r>
      <w:r w:rsidRPr="00B92FB7">
        <w:rPr>
          <w:sz w:val="20"/>
          <w:szCs w:val="20"/>
        </w:rPr>
        <w:t>$258.380.495 (aproximado $51.676.099 para el departamento)</w:t>
      </w:r>
    </w:p>
    <w:p w14:paraId="600795E1" w14:textId="2EDE28B7" w:rsidR="00CB7F2C" w:rsidRPr="00B92FB7" w:rsidRDefault="00CB7F2C" w:rsidP="00FC219F">
      <w:pPr>
        <w:tabs>
          <w:tab w:val="left" w:pos="284"/>
        </w:tabs>
        <w:spacing w:after="0" w:line="240" w:lineRule="auto"/>
        <w:contextualSpacing/>
        <w:jc w:val="both"/>
        <w:rPr>
          <w:sz w:val="20"/>
          <w:szCs w:val="20"/>
        </w:rPr>
      </w:pPr>
      <w:r w:rsidRPr="00B92FB7">
        <w:rPr>
          <w:rFonts w:eastAsia="Times New Roman" w:cs="Arial"/>
          <w:b/>
          <w:sz w:val="20"/>
          <w:szCs w:val="20"/>
          <w:lang w:eastAsia="ar-SA"/>
        </w:rPr>
        <w:t xml:space="preserve">Objetivo: </w:t>
      </w:r>
      <w:r w:rsidR="00775D8E">
        <w:rPr>
          <w:sz w:val="20"/>
          <w:szCs w:val="20"/>
        </w:rPr>
        <w:t>C</w:t>
      </w:r>
      <w:r w:rsidR="00775D8E" w:rsidRPr="00775D8E">
        <w:rPr>
          <w:sz w:val="20"/>
          <w:szCs w:val="20"/>
        </w:rPr>
        <w:t>ertificar y hacer las auditorias de seguimiento bajo la norma técnica sectorial colombiana nts-ts 001-1 "destino turístico - área turística requisitos de sostenibilidad" en el área turística que se establezca cinco destinos turísticos pertenecientes a los doce corredores turísticos</w:t>
      </w:r>
      <w:r w:rsidR="00775D8E">
        <w:rPr>
          <w:sz w:val="20"/>
          <w:szCs w:val="20"/>
        </w:rPr>
        <w:t>.</w:t>
      </w:r>
    </w:p>
    <w:p w14:paraId="1E0DBDE5" w14:textId="77777777" w:rsidR="00CB7F2C" w:rsidRPr="00B92FB7" w:rsidRDefault="00CB7F2C" w:rsidP="00FC219F">
      <w:pPr>
        <w:tabs>
          <w:tab w:val="left" w:pos="284"/>
        </w:tabs>
        <w:spacing w:after="0" w:line="240" w:lineRule="auto"/>
        <w:contextualSpacing/>
        <w:jc w:val="both"/>
        <w:rPr>
          <w:sz w:val="20"/>
          <w:szCs w:val="20"/>
        </w:rPr>
      </w:pPr>
      <w:r w:rsidRPr="00B92FB7">
        <w:rPr>
          <w:b/>
          <w:sz w:val="20"/>
          <w:szCs w:val="20"/>
        </w:rPr>
        <w:t xml:space="preserve">Inicio: </w:t>
      </w:r>
      <w:r w:rsidR="00646968" w:rsidRPr="00B92FB7">
        <w:rPr>
          <w:sz w:val="20"/>
          <w:szCs w:val="20"/>
        </w:rPr>
        <w:t>31de octubre de 2018</w:t>
      </w:r>
      <w:r w:rsidRPr="00B92FB7">
        <w:rPr>
          <w:sz w:val="20"/>
          <w:szCs w:val="20"/>
        </w:rPr>
        <w:tab/>
      </w:r>
    </w:p>
    <w:p w14:paraId="103AB5EA" w14:textId="77777777" w:rsidR="00CB7F2C" w:rsidRPr="00B92FB7" w:rsidRDefault="00CB7F2C" w:rsidP="00FC219F">
      <w:pPr>
        <w:tabs>
          <w:tab w:val="left" w:pos="284"/>
        </w:tabs>
        <w:spacing w:after="0" w:line="240" w:lineRule="auto"/>
        <w:contextualSpacing/>
        <w:jc w:val="both"/>
        <w:rPr>
          <w:rFonts w:eastAsia="Times New Roman" w:cs="Arial"/>
          <w:sz w:val="20"/>
          <w:szCs w:val="20"/>
          <w:lang w:eastAsia="ar-SA"/>
        </w:rPr>
      </w:pPr>
      <w:r w:rsidRPr="00B92FB7">
        <w:rPr>
          <w:b/>
          <w:sz w:val="20"/>
          <w:szCs w:val="20"/>
        </w:rPr>
        <w:t xml:space="preserve">Terminación: </w:t>
      </w:r>
      <w:r w:rsidR="00646968" w:rsidRPr="00B92FB7">
        <w:rPr>
          <w:sz w:val="20"/>
          <w:szCs w:val="20"/>
        </w:rPr>
        <w:t>30 de mayo de 2021</w:t>
      </w:r>
      <w:r w:rsidRPr="00B92FB7">
        <w:rPr>
          <w:b/>
          <w:sz w:val="20"/>
          <w:szCs w:val="20"/>
        </w:rPr>
        <w:t xml:space="preserve"> </w:t>
      </w:r>
    </w:p>
    <w:p w14:paraId="37617C91" w14:textId="77777777" w:rsidR="00CB7F2C" w:rsidRPr="00B92FB7" w:rsidRDefault="00CB7F2C" w:rsidP="00FC219F">
      <w:pPr>
        <w:tabs>
          <w:tab w:val="left" w:pos="284"/>
          <w:tab w:val="left" w:pos="426"/>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rFonts w:eastAsia="Times New Roman" w:cs="Arial"/>
          <w:sz w:val="20"/>
          <w:szCs w:val="20"/>
          <w:lang w:eastAsia="ar-SA"/>
        </w:rPr>
        <w:t xml:space="preserve"> </w:t>
      </w:r>
      <w:r w:rsidR="00646968" w:rsidRPr="00B92FB7">
        <w:rPr>
          <w:rFonts w:eastAsia="Times New Roman" w:cs="Arial"/>
          <w:sz w:val="20"/>
          <w:szCs w:val="20"/>
          <w:lang w:eastAsia="ar-SA"/>
        </w:rPr>
        <w:t>en ejecución</w:t>
      </w:r>
    </w:p>
    <w:p w14:paraId="31F4A71C" w14:textId="77777777" w:rsidR="00CB7F2C" w:rsidRPr="00B92FB7" w:rsidRDefault="00CB7F2C"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00646968" w:rsidRPr="00B92FB7">
        <w:rPr>
          <w:rFonts w:eastAsia="Times New Roman" w:cs="Arial"/>
          <w:sz w:val="20"/>
          <w:szCs w:val="20"/>
          <w:lang w:eastAsia="ar-SA"/>
        </w:rPr>
        <w:t>5</w:t>
      </w:r>
      <w:r w:rsidRPr="00B92FB7">
        <w:rPr>
          <w:rFonts w:eastAsia="Times New Roman" w:cs="Arial"/>
          <w:sz w:val="20"/>
          <w:szCs w:val="20"/>
          <w:lang w:eastAsia="ar-SA"/>
        </w:rPr>
        <w:t>%</w:t>
      </w:r>
    </w:p>
    <w:p w14:paraId="11BBAE3F" w14:textId="77777777" w:rsidR="00CB7F2C" w:rsidRPr="00B92FB7" w:rsidRDefault="00CB7F2C"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68186EE4" w14:textId="77777777" w:rsidR="00CB7F2C" w:rsidRPr="00B92FB7" w:rsidRDefault="00CB7F2C" w:rsidP="00EE6AC3">
      <w:pPr>
        <w:numPr>
          <w:ilvl w:val="0"/>
          <w:numId w:val="25"/>
        </w:numPr>
        <w:tabs>
          <w:tab w:val="left" w:pos="284"/>
          <w:tab w:val="left" w:pos="426"/>
        </w:tabs>
        <w:spacing w:after="0" w:line="240" w:lineRule="auto"/>
        <w:contextualSpacing/>
        <w:jc w:val="both"/>
        <w:rPr>
          <w:rFonts w:eastAsia="Times New Roman" w:cs="Arial"/>
          <w:sz w:val="20"/>
          <w:szCs w:val="20"/>
          <w:lang w:eastAsia="ar-SA"/>
        </w:rPr>
      </w:pPr>
      <w:r w:rsidRPr="00B92FB7">
        <w:rPr>
          <w:sz w:val="20"/>
          <w:szCs w:val="20"/>
        </w:rPr>
        <w:t>Radicado el 27 de abril de 2018.</w:t>
      </w:r>
    </w:p>
    <w:p w14:paraId="0C631006" w14:textId="77777777" w:rsidR="00CB7F2C" w:rsidRPr="00B92FB7" w:rsidRDefault="00CB7F2C" w:rsidP="00EE6AC3">
      <w:pPr>
        <w:numPr>
          <w:ilvl w:val="0"/>
          <w:numId w:val="25"/>
        </w:numPr>
        <w:tabs>
          <w:tab w:val="left" w:pos="284"/>
          <w:tab w:val="left" w:pos="426"/>
        </w:tabs>
        <w:spacing w:after="0" w:line="240" w:lineRule="auto"/>
        <w:contextualSpacing/>
        <w:jc w:val="both"/>
        <w:rPr>
          <w:rFonts w:eastAsia="Times New Roman" w:cs="Arial"/>
          <w:sz w:val="20"/>
          <w:szCs w:val="20"/>
          <w:lang w:eastAsia="ar-SA"/>
        </w:rPr>
      </w:pPr>
      <w:r w:rsidRPr="00B92FB7">
        <w:rPr>
          <w:sz w:val="20"/>
          <w:szCs w:val="20"/>
        </w:rPr>
        <w:t>Aprobado el 21 de junio de 2018.</w:t>
      </w:r>
    </w:p>
    <w:p w14:paraId="4F6A7EEF" w14:textId="77777777" w:rsidR="00646968" w:rsidRPr="00B92FB7" w:rsidRDefault="000A4689" w:rsidP="00EE6AC3">
      <w:pPr>
        <w:numPr>
          <w:ilvl w:val="0"/>
          <w:numId w:val="25"/>
        </w:numPr>
        <w:tabs>
          <w:tab w:val="left" w:pos="284"/>
          <w:tab w:val="left" w:pos="426"/>
        </w:tabs>
        <w:spacing w:after="0" w:line="240" w:lineRule="auto"/>
        <w:contextualSpacing/>
        <w:jc w:val="both"/>
        <w:rPr>
          <w:rFonts w:eastAsia="Times New Roman" w:cs="Arial"/>
          <w:sz w:val="20"/>
          <w:szCs w:val="20"/>
          <w:lang w:eastAsia="ar-SA"/>
        </w:rPr>
      </w:pPr>
      <w:r w:rsidRPr="000A4689">
        <w:rPr>
          <w:sz w:val="20"/>
          <w:szCs w:val="20"/>
        </w:rPr>
        <w:t>En febrero</w:t>
      </w:r>
      <w:r>
        <w:rPr>
          <w:sz w:val="20"/>
          <w:szCs w:val="20"/>
        </w:rPr>
        <w:t xml:space="preserve"> de 2019</w:t>
      </w:r>
      <w:r w:rsidRPr="000A4689">
        <w:rPr>
          <w:sz w:val="20"/>
          <w:szCs w:val="20"/>
        </w:rPr>
        <w:t xml:space="preserve"> se estima terminar las auditorías de certificación.</w:t>
      </w:r>
      <w:r w:rsidR="00646968" w:rsidRPr="00B92FB7">
        <w:rPr>
          <w:sz w:val="20"/>
          <w:szCs w:val="20"/>
        </w:rPr>
        <w:t xml:space="preserve">     </w:t>
      </w:r>
    </w:p>
    <w:p w14:paraId="43947EFA" w14:textId="77777777" w:rsidR="00CB7F2C" w:rsidRPr="00B92FB7" w:rsidRDefault="00CB7F2C" w:rsidP="00EE6AC3">
      <w:pPr>
        <w:numPr>
          <w:ilvl w:val="0"/>
          <w:numId w:val="25"/>
        </w:numPr>
        <w:tabs>
          <w:tab w:val="left" w:pos="284"/>
          <w:tab w:val="left" w:pos="426"/>
        </w:tabs>
        <w:spacing w:after="0" w:line="240" w:lineRule="auto"/>
        <w:contextualSpacing/>
        <w:jc w:val="both"/>
        <w:rPr>
          <w:rFonts w:eastAsia="Times New Roman" w:cs="Arial"/>
          <w:sz w:val="20"/>
          <w:szCs w:val="20"/>
          <w:lang w:eastAsia="ar-SA"/>
        </w:rPr>
      </w:pPr>
      <w:r w:rsidRPr="00B92FB7">
        <w:rPr>
          <w:sz w:val="20"/>
          <w:szCs w:val="20"/>
        </w:rPr>
        <w:t>Se espera certificar en 5 destinos turísticos bajo la norma técnica sectorial NTS-TS-001-1: Manizales (Centro), Marsella, La Macarena, Usiacurí, Floridablanca.</w:t>
      </w:r>
    </w:p>
    <w:p w14:paraId="32D802BB" w14:textId="77777777" w:rsidR="00CB7F2C" w:rsidRPr="00B92FB7" w:rsidRDefault="00CB7F2C" w:rsidP="00EE6AC3">
      <w:pPr>
        <w:numPr>
          <w:ilvl w:val="0"/>
          <w:numId w:val="25"/>
        </w:numPr>
        <w:tabs>
          <w:tab w:val="left" w:pos="284"/>
          <w:tab w:val="left" w:pos="426"/>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Atl</w:t>
      </w:r>
      <w:r w:rsidR="004D2EC5" w:rsidRPr="00B92FB7">
        <w:rPr>
          <w:rFonts w:eastAsia="Times New Roman" w:cs="Arial"/>
          <w:sz w:val="20"/>
          <w:szCs w:val="20"/>
          <w:lang w:eastAsia="ar-SA"/>
        </w:rPr>
        <w:t>ántico, Caldas, Meta, Risaralda y</w:t>
      </w:r>
      <w:r w:rsidRPr="00B92FB7">
        <w:rPr>
          <w:rFonts w:eastAsia="Times New Roman" w:cs="Arial"/>
          <w:sz w:val="20"/>
          <w:szCs w:val="20"/>
          <w:lang w:eastAsia="ar-SA"/>
        </w:rPr>
        <w:t xml:space="preserve"> Santander</w:t>
      </w:r>
      <w:r w:rsidR="004D2EC5" w:rsidRPr="00B92FB7">
        <w:rPr>
          <w:rFonts w:eastAsia="Times New Roman" w:cs="Arial"/>
          <w:sz w:val="20"/>
          <w:szCs w:val="20"/>
          <w:lang w:eastAsia="ar-SA"/>
        </w:rPr>
        <w:t>.</w:t>
      </w:r>
    </w:p>
    <w:p w14:paraId="23ED8578" w14:textId="77777777" w:rsidR="004A74CA" w:rsidRPr="00B92FB7" w:rsidRDefault="009A6DF5" w:rsidP="00FC219F">
      <w:pPr>
        <w:tabs>
          <w:tab w:val="left" w:pos="284"/>
          <w:tab w:val="left" w:pos="567"/>
        </w:tabs>
        <w:spacing w:after="0" w:line="240" w:lineRule="auto"/>
        <w:contextualSpacing/>
        <w:jc w:val="both"/>
        <w:rPr>
          <w:rFonts w:eastAsia="Times New Roman" w:cs="Arial"/>
          <w:b/>
          <w:sz w:val="20"/>
          <w:szCs w:val="20"/>
          <w:lang w:eastAsia="ar-SA"/>
        </w:rPr>
      </w:pPr>
      <w:r w:rsidRPr="00B92FB7">
        <w:rPr>
          <w:b/>
          <w:sz w:val="20"/>
          <w:szCs w:val="20"/>
        </w:rPr>
        <w:t>3.</w:t>
      </w:r>
      <w:r w:rsidR="004A74CA" w:rsidRPr="00B92FB7">
        <w:rPr>
          <w:b/>
          <w:sz w:val="20"/>
          <w:szCs w:val="20"/>
        </w:rPr>
        <w:t xml:space="preserve"> </w:t>
      </w:r>
      <w:r w:rsidR="004A74CA" w:rsidRPr="00B92FB7">
        <w:rPr>
          <w:rFonts w:eastAsia="Times New Roman" w:cs="Arial"/>
          <w:b/>
          <w:sz w:val="20"/>
          <w:szCs w:val="20"/>
          <w:lang w:eastAsia="ar-SA"/>
        </w:rPr>
        <w:t xml:space="preserve">FNTP-241-2017 </w:t>
      </w:r>
      <w:r w:rsidR="00AB6864" w:rsidRPr="00B92FB7">
        <w:rPr>
          <w:rFonts w:cs="Arial"/>
          <w:b/>
          <w:sz w:val="20"/>
          <w:szCs w:val="20"/>
          <w:shd w:val="clear" w:color="auto" w:fill="FFFFFF"/>
        </w:rPr>
        <w:t>Plan de Capacitación 2018-2020 (Fase I)</w:t>
      </w:r>
    </w:p>
    <w:p w14:paraId="6A2615A6" w14:textId="77777777" w:rsidR="004A74CA" w:rsidRPr="00B92FB7" w:rsidRDefault="004A74CA"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Proponente: </w:t>
      </w:r>
      <w:r w:rsidRPr="00B92FB7">
        <w:rPr>
          <w:rFonts w:eastAsia="Times New Roman" w:cs="Times New Roman"/>
          <w:sz w:val="20"/>
          <w:szCs w:val="20"/>
          <w:lang w:eastAsia="es-CO"/>
        </w:rPr>
        <w:t>Cotelco</w:t>
      </w:r>
    </w:p>
    <w:p w14:paraId="52195EF7" w14:textId="77777777" w:rsidR="004A74CA" w:rsidRPr="00B92FB7" w:rsidRDefault="004A74CA"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Valor: </w:t>
      </w:r>
      <w:r w:rsidRPr="00B92FB7">
        <w:rPr>
          <w:rFonts w:eastAsia="Times New Roman" w:cs="Times New Roman"/>
          <w:sz w:val="20"/>
          <w:szCs w:val="20"/>
          <w:lang w:eastAsia="es-CO"/>
        </w:rPr>
        <w:t>$1.291.523.621 (Fontur $1.028.151.621; contrapartida $263.372.000) (aproximado $</w:t>
      </w:r>
      <w:r w:rsidR="00407352" w:rsidRPr="00B92FB7">
        <w:rPr>
          <w:rFonts w:eastAsia="Times New Roman" w:cs="Times New Roman"/>
          <w:sz w:val="20"/>
          <w:szCs w:val="20"/>
          <w:lang w:eastAsia="es-CO"/>
        </w:rPr>
        <w:t>46.734.165</w:t>
      </w:r>
      <w:r w:rsidRPr="00B92FB7">
        <w:rPr>
          <w:rFonts w:eastAsia="Times New Roman" w:cs="Times New Roman"/>
          <w:sz w:val="20"/>
          <w:szCs w:val="20"/>
          <w:lang w:eastAsia="es-CO"/>
        </w:rPr>
        <w:t xml:space="preserve"> para el departamento)</w:t>
      </w:r>
    </w:p>
    <w:p w14:paraId="325D0585" w14:textId="77777777" w:rsidR="004A74CA" w:rsidRPr="00B92FB7" w:rsidRDefault="004A74CA"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Objetivo: </w:t>
      </w:r>
      <w:r w:rsidRPr="00B92FB7">
        <w:rPr>
          <w:rFonts w:eastAsia="Times New Roman"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35A98659" w14:textId="77777777" w:rsidR="004A74CA" w:rsidRPr="00B92FB7" w:rsidRDefault="004A74CA"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Inicio: </w:t>
      </w:r>
      <w:r w:rsidRPr="00B92FB7">
        <w:rPr>
          <w:rFonts w:eastAsia="Times New Roman" w:cs="Times New Roman"/>
          <w:sz w:val="20"/>
          <w:szCs w:val="20"/>
          <w:lang w:eastAsia="es-CO"/>
        </w:rPr>
        <w:t>12 de junio de 2018</w:t>
      </w:r>
    </w:p>
    <w:p w14:paraId="4393E5AA" w14:textId="77777777" w:rsidR="004A74CA" w:rsidRPr="00B92FB7" w:rsidRDefault="004A74CA"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Terminación: </w:t>
      </w:r>
      <w:r w:rsidRPr="00B92FB7">
        <w:rPr>
          <w:rFonts w:eastAsia="Times New Roman" w:cs="Times New Roman"/>
          <w:sz w:val="20"/>
          <w:szCs w:val="20"/>
          <w:lang w:eastAsia="es-CO"/>
        </w:rPr>
        <w:t>06 de marzo de 2019</w:t>
      </w:r>
    </w:p>
    <w:p w14:paraId="1BDE82BA" w14:textId="77777777" w:rsidR="00796E68" w:rsidRPr="00B92FB7" w:rsidRDefault="00796E68"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rFonts w:eastAsia="Times New Roman" w:cs="Arial"/>
          <w:sz w:val="20"/>
          <w:szCs w:val="20"/>
          <w:lang w:eastAsia="ar-SA"/>
        </w:rPr>
        <w:t xml:space="preserve"> en ejecución </w:t>
      </w:r>
    </w:p>
    <w:p w14:paraId="4249D67D" w14:textId="77777777" w:rsidR="00796E68" w:rsidRPr="00B92FB7" w:rsidRDefault="00796E68"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Avance </w:t>
      </w:r>
      <w:r w:rsidRPr="00B92FB7">
        <w:rPr>
          <w:b/>
          <w:sz w:val="20"/>
          <w:szCs w:val="20"/>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90%</w:t>
      </w:r>
    </w:p>
    <w:p w14:paraId="25B646BD" w14:textId="77777777" w:rsidR="00796E68" w:rsidRPr="00B92FB7" w:rsidRDefault="00796E68"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5CC48585" w14:textId="77777777" w:rsidR="00796E68" w:rsidRPr="00B92FB7" w:rsidRDefault="00796E68" w:rsidP="00EE6AC3">
      <w:pPr>
        <w:numPr>
          <w:ilvl w:val="0"/>
          <w:numId w:val="27"/>
        </w:numPr>
        <w:tabs>
          <w:tab w:val="left" w:pos="284"/>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Radicado el 19 de octubre de 2017.</w:t>
      </w:r>
    </w:p>
    <w:p w14:paraId="7A431661" w14:textId="77777777" w:rsidR="00796E68" w:rsidRPr="00B92FB7" w:rsidRDefault="00796E68" w:rsidP="00EE6AC3">
      <w:pPr>
        <w:numPr>
          <w:ilvl w:val="0"/>
          <w:numId w:val="27"/>
        </w:numPr>
        <w:tabs>
          <w:tab w:val="left" w:pos="284"/>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Aprobado en comité directivo del 13 de marzo de 2018</w:t>
      </w:r>
    </w:p>
    <w:p w14:paraId="7ABE89FC" w14:textId="77777777" w:rsidR="00796E68" w:rsidRPr="00B92FB7" w:rsidRDefault="00796E68" w:rsidP="00EE6AC3">
      <w:pPr>
        <w:numPr>
          <w:ilvl w:val="0"/>
          <w:numId w:val="27"/>
        </w:numPr>
        <w:shd w:val="clear" w:color="auto" w:fill="FFFFFF"/>
        <w:spacing w:after="0" w:line="240" w:lineRule="auto"/>
        <w:jc w:val="both"/>
        <w:rPr>
          <w:rFonts w:eastAsia="Times New Roman" w:cs="Arial"/>
          <w:sz w:val="20"/>
          <w:szCs w:val="20"/>
          <w:lang w:eastAsia="ar-SA"/>
        </w:rPr>
      </w:pPr>
      <w:r w:rsidRPr="00B92FB7">
        <w:rPr>
          <w:rFonts w:eastAsia="Times New Roman" w:cs="Arial"/>
          <w:sz w:val="20"/>
          <w:szCs w:val="20"/>
          <w:lang w:eastAsia="ar-SA"/>
        </w:rPr>
        <w:t xml:space="preserve">Se tiene programadas capacitaciones en las siguientes ciudades a principios del año 2019: En Buga, Del 11 al 13 de febrero de 2019, En Valledupar, el 12 de febrero de 2019, En Cúcuta, Del 20 al 22 de febrero </w:t>
      </w:r>
      <w:r w:rsidR="00C17943" w:rsidRPr="00B92FB7">
        <w:rPr>
          <w:rFonts w:eastAsia="Times New Roman" w:cs="Arial"/>
          <w:sz w:val="20"/>
          <w:szCs w:val="20"/>
          <w:lang w:eastAsia="ar-SA"/>
        </w:rPr>
        <w:t>de 2019</w:t>
      </w:r>
      <w:r w:rsidRPr="00B92FB7">
        <w:rPr>
          <w:rFonts w:eastAsia="Times New Roman" w:cs="Arial"/>
          <w:sz w:val="20"/>
          <w:szCs w:val="20"/>
          <w:lang w:eastAsia="ar-SA"/>
        </w:rPr>
        <w:t>.</w:t>
      </w:r>
      <w:r w:rsidR="00C17943" w:rsidRPr="00B92FB7">
        <w:rPr>
          <w:rFonts w:eastAsia="Times New Roman" w:cs="Arial"/>
          <w:sz w:val="20"/>
          <w:szCs w:val="20"/>
          <w:lang w:eastAsia="ar-SA"/>
        </w:rPr>
        <w:t xml:space="preserve"> </w:t>
      </w:r>
      <w:r w:rsidRPr="00B92FB7">
        <w:rPr>
          <w:rFonts w:eastAsia="Times New Roman"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7AC08766" w14:textId="77777777" w:rsidR="004A74CA" w:rsidRPr="00B92FB7" w:rsidRDefault="004A74CA" w:rsidP="00EE6AC3">
      <w:pPr>
        <w:numPr>
          <w:ilvl w:val="0"/>
          <w:numId w:val="27"/>
        </w:numPr>
        <w:shd w:val="clear" w:color="auto" w:fill="FFFFFF"/>
        <w:tabs>
          <w:tab w:val="clear" w:pos="360"/>
          <w:tab w:val="num" w:pos="720"/>
        </w:tabs>
        <w:spacing w:after="0" w:line="240" w:lineRule="auto"/>
        <w:jc w:val="both"/>
        <w:rPr>
          <w:rFonts w:eastAsia="Times New Roman" w:cs="Times New Roman"/>
          <w:sz w:val="20"/>
          <w:szCs w:val="20"/>
          <w:lang w:eastAsia="es-CO"/>
        </w:rPr>
      </w:pPr>
      <w:r w:rsidRPr="00B92FB7">
        <w:rPr>
          <w:rFonts w:eastAsia="Times New Roman" w:cs="Times New Roman"/>
          <w:sz w:val="20"/>
          <w:szCs w:val="20"/>
          <w:lang w:eastAsia="es-CO"/>
        </w:rPr>
        <w:t>Se impactarán prestadores turísticos con hasta 136 cursos de diferentes temáticas</w:t>
      </w:r>
      <w:r w:rsidR="004D2EC5" w:rsidRPr="00B92FB7">
        <w:rPr>
          <w:rFonts w:eastAsia="Times New Roman" w:cs="Times New Roman"/>
          <w:sz w:val="20"/>
          <w:szCs w:val="20"/>
          <w:lang w:eastAsia="es-CO"/>
        </w:rPr>
        <w:t xml:space="preserve"> </w:t>
      </w:r>
      <w:r w:rsidRPr="00B92FB7">
        <w:rPr>
          <w:rFonts w:eastAsia="Times New Roman" w:cs="Times New Roman"/>
          <w:sz w:val="20"/>
          <w:szCs w:val="20"/>
          <w:lang w:eastAsia="es-CO"/>
        </w:rPr>
        <w:t>(40) a nivel nacional, específicamente en los siguientes departamentos: Antioquia, Atlántico, Boyacá, Caldas, Casanare, Bolívar, Cauca, Cesar, Huila, Magdalena, Meta, Nariño, Norte de Santander, Quindío, Risaralda, San A</w:t>
      </w:r>
      <w:r w:rsidR="004D2EC5" w:rsidRPr="00B92FB7">
        <w:rPr>
          <w:rFonts w:eastAsia="Times New Roman" w:cs="Times New Roman"/>
          <w:sz w:val="20"/>
          <w:szCs w:val="20"/>
          <w:lang w:eastAsia="es-CO"/>
        </w:rPr>
        <w:t>ndrés, Santander, Sucre, Tolima y</w:t>
      </w:r>
      <w:r w:rsidRPr="00B92FB7">
        <w:rPr>
          <w:rFonts w:eastAsia="Times New Roman" w:cs="Times New Roman"/>
          <w:sz w:val="20"/>
          <w:szCs w:val="20"/>
          <w:lang w:eastAsia="es-CO"/>
        </w:rPr>
        <w:t xml:space="preserve"> Valle del Cauca</w:t>
      </w:r>
      <w:r w:rsidR="004D2EC5" w:rsidRPr="00B92FB7">
        <w:rPr>
          <w:rFonts w:eastAsia="Times New Roman" w:cs="Times New Roman"/>
          <w:sz w:val="20"/>
          <w:szCs w:val="20"/>
          <w:lang w:eastAsia="es-CO"/>
        </w:rPr>
        <w:t>.</w:t>
      </w:r>
    </w:p>
    <w:p w14:paraId="471741D3" w14:textId="77777777" w:rsidR="004D2EC5" w:rsidRPr="00B92FB7" w:rsidRDefault="004D2EC5"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4. FNTP-192-2018 Foro académico para hoteles enfocado a las TICS</w:t>
      </w:r>
    </w:p>
    <w:p w14:paraId="62451989" w14:textId="77777777" w:rsidR="004D2EC5" w:rsidRPr="00B92FB7" w:rsidRDefault="004D2EC5" w:rsidP="00FC219F">
      <w:pPr>
        <w:spacing w:after="0" w:line="240" w:lineRule="auto"/>
        <w:jc w:val="both"/>
        <w:rPr>
          <w:sz w:val="20"/>
          <w:szCs w:val="20"/>
        </w:rPr>
      </w:pPr>
      <w:r w:rsidRPr="00B92FB7">
        <w:rPr>
          <w:b/>
          <w:bCs/>
          <w:sz w:val="20"/>
          <w:szCs w:val="20"/>
          <w:lang w:eastAsia="ar-SA"/>
        </w:rPr>
        <w:t xml:space="preserve">Proponente: </w:t>
      </w:r>
      <w:r w:rsidRPr="00B92FB7">
        <w:rPr>
          <w:sz w:val="20"/>
          <w:szCs w:val="20"/>
        </w:rPr>
        <w:t xml:space="preserve">Asotelca </w:t>
      </w:r>
    </w:p>
    <w:p w14:paraId="0FF18D77" w14:textId="77777777" w:rsidR="004D2EC5" w:rsidRPr="00B92FB7" w:rsidRDefault="004D2EC5" w:rsidP="00FC219F">
      <w:pPr>
        <w:spacing w:after="0" w:line="240" w:lineRule="auto"/>
        <w:jc w:val="both"/>
        <w:rPr>
          <w:sz w:val="20"/>
          <w:szCs w:val="20"/>
        </w:rPr>
      </w:pPr>
      <w:r w:rsidRPr="00B92FB7">
        <w:rPr>
          <w:b/>
          <w:bCs/>
          <w:sz w:val="20"/>
          <w:szCs w:val="20"/>
          <w:lang w:eastAsia="ar-SA"/>
        </w:rPr>
        <w:t xml:space="preserve">Valor: </w:t>
      </w:r>
      <w:r w:rsidRPr="00B92FB7">
        <w:rPr>
          <w:sz w:val="20"/>
          <w:szCs w:val="20"/>
        </w:rPr>
        <w:t>$</w:t>
      </w:r>
      <w:r w:rsidR="00CB501F" w:rsidRPr="00B92FB7">
        <w:rPr>
          <w:sz w:val="20"/>
          <w:szCs w:val="20"/>
        </w:rPr>
        <w:t>24.392.203 (</w:t>
      </w:r>
      <w:r w:rsidRPr="00B92FB7">
        <w:rPr>
          <w:sz w:val="20"/>
          <w:szCs w:val="20"/>
        </w:rPr>
        <w:t>Fontur $19.450.430; contrapartida $4.941.773) (aproximado $6.483.477 para el departamento)</w:t>
      </w:r>
    </w:p>
    <w:p w14:paraId="40CCC8E6" w14:textId="77777777" w:rsidR="004D2EC5" w:rsidRPr="00B92FB7" w:rsidRDefault="004D2EC5" w:rsidP="00FC219F">
      <w:pPr>
        <w:spacing w:after="0" w:line="240" w:lineRule="auto"/>
        <w:jc w:val="both"/>
        <w:rPr>
          <w:sz w:val="20"/>
          <w:szCs w:val="20"/>
        </w:rPr>
      </w:pPr>
      <w:r w:rsidRPr="00B92FB7">
        <w:rPr>
          <w:b/>
          <w:bCs/>
          <w:sz w:val="20"/>
          <w:szCs w:val="20"/>
          <w:lang w:eastAsia="ar-SA"/>
        </w:rPr>
        <w:lastRenderedPageBreak/>
        <w:t xml:space="preserve">Objetivo: </w:t>
      </w:r>
      <w:r w:rsidRPr="00B92FB7">
        <w:rPr>
          <w:sz w:val="20"/>
          <w:szCs w:val="20"/>
        </w:rPr>
        <w:t>Realizar el Foro académico en temas de e-marketing turístico, con el fin de fortalecer la productividad empresarial del sector hotelero de tres regiones del Sector Hotelero del Caribe en la ciudad de Riohacha.</w:t>
      </w:r>
    </w:p>
    <w:p w14:paraId="0B440204" w14:textId="77777777" w:rsidR="004D2EC5" w:rsidRPr="00B92FB7" w:rsidRDefault="004D2EC5" w:rsidP="00FC219F">
      <w:pPr>
        <w:spacing w:after="0" w:line="240" w:lineRule="auto"/>
        <w:jc w:val="both"/>
        <w:rPr>
          <w:sz w:val="20"/>
          <w:szCs w:val="20"/>
          <w:lang w:eastAsia="ar-SA"/>
        </w:rPr>
      </w:pPr>
      <w:r w:rsidRPr="00B92FB7">
        <w:rPr>
          <w:b/>
          <w:bCs/>
          <w:sz w:val="20"/>
          <w:szCs w:val="20"/>
          <w:lang w:eastAsia="ar-SA"/>
        </w:rPr>
        <w:t>Estado:</w:t>
      </w:r>
      <w:r w:rsidRPr="00B92FB7">
        <w:rPr>
          <w:sz w:val="20"/>
          <w:szCs w:val="20"/>
          <w:lang w:eastAsia="ar-SA"/>
        </w:rPr>
        <w:t xml:space="preserve"> </w:t>
      </w:r>
      <w:r w:rsidR="00FE7F98" w:rsidRPr="00B92FB7">
        <w:rPr>
          <w:sz w:val="20"/>
          <w:szCs w:val="20"/>
          <w:lang w:eastAsia="ar-SA"/>
        </w:rPr>
        <w:t>p</w:t>
      </w:r>
      <w:r w:rsidRPr="00B92FB7">
        <w:rPr>
          <w:sz w:val="20"/>
          <w:szCs w:val="20"/>
          <w:lang w:eastAsia="ar-SA"/>
        </w:rPr>
        <w:t>recontractual</w:t>
      </w:r>
    </w:p>
    <w:p w14:paraId="4B0DFA7E" w14:textId="77777777" w:rsidR="004D2EC5" w:rsidRPr="00B92FB7" w:rsidRDefault="004D2EC5" w:rsidP="00FC219F">
      <w:pPr>
        <w:spacing w:after="0" w:line="240" w:lineRule="auto"/>
        <w:jc w:val="both"/>
        <w:rPr>
          <w:b/>
          <w:bCs/>
          <w:sz w:val="20"/>
          <w:szCs w:val="20"/>
          <w:lang w:eastAsia="ar-SA"/>
        </w:rPr>
      </w:pPr>
      <w:r w:rsidRPr="00B92FB7">
        <w:rPr>
          <w:b/>
          <w:bCs/>
          <w:sz w:val="20"/>
          <w:szCs w:val="20"/>
          <w:lang w:eastAsia="ar-SA"/>
        </w:rPr>
        <w:t xml:space="preserve">Avance </w:t>
      </w:r>
      <w:r w:rsidRPr="00B92FB7">
        <w:rPr>
          <w:b/>
          <w:bCs/>
          <w:sz w:val="20"/>
          <w:szCs w:val="20"/>
          <w:lang w:eastAsia="es-CO"/>
        </w:rPr>
        <w:t>físico</w:t>
      </w:r>
      <w:r w:rsidRPr="00B92FB7">
        <w:rPr>
          <w:b/>
          <w:bCs/>
          <w:sz w:val="20"/>
          <w:szCs w:val="20"/>
          <w:lang w:eastAsia="ar-SA"/>
        </w:rPr>
        <w:t xml:space="preserve">: </w:t>
      </w:r>
      <w:r w:rsidRPr="00B92FB7">
        <w:rPr>
          <w:sz w:val="20"/>
          <w:szCs w:val="20"/>
          <w:lang w:eastAsia="ar-SA"/>
        </w:rPr>
        <w:t>0%</w:t>
      </w:r>
    </w:p>
    <w:p w14:paraId="724F7F99" w14:textId="77777777" w:rsidR="004D2EC5" w:rsidRPr="00B92FB7" w:rsidRDefault="004D2EC5" w:rsidP="00FC219F">
      <w:pPr>
        <w:spacing w:after="0" w:line="240" w:lineRule="auto"/>
        <w:jc w:val="both"/>
        <w:rPr>
          <w:b/>
          <w:bCs/>
          <w:sz w:val="20"/>
          <w:szCs w:val="20"/>
          <w:lang w:eastAsia="ar-SA"/>
        </w:rPr>
      </w:pPr>
      <w:r w:rsidRPr="00B92FB7">
        <w:rPr>
          <w:b/>
          <w:bCs/>
          <w:sz w:val="20"/>
          <w:szCs w:val="20"/>
          <w:lang w:eastAsia="ar-SA"/>
        </w:rPr>
        <w:t>Informe:</w:t>
      </w:r>
    </w:p>
    <w:p w14:paraId="6EDF09E3" w14:textId="77777777" w:rsidR="004D2EC5" w:rsidRPr="00B92FB7" w:rsidRDefault="00CB501F" w:rsidP="00EE6AC3">
      <w:pPr>
        <w:pStyle w:val="Prrafodelista"/>
        <w:numPr>
          <w:ilvl w:val="0"/>
          <w:numId w:val="33"/>
        </w:numPr>
        <w:spacing w:after="0" w:line="240" w:lineRule="auto"/>
        <w:jc w:val="both"/>
        <w:rPr>
          <w:rFonts w:ascii="Futura Std Book" w:hAnsi="Futura Std Book"/>
          <w:sz w:val="20"/>
          <w:szCs w:val="20"/>
          <w:lang w:eastAsia="ar-SA"/>
        </w:rPr>
      </w:pPr>
      <w:r w:rsidRPr="00B92FB7">
        <w:rPr>
          <w:rFonts w:ascii="Futura Std Book" w:hAnsi="Futura Std Book"/>
          <w:sz w:val="20"/>
          <w:szCs w:val="20"/>
        </w:rPr>
        <w:t>R</w:t>
      </w:r>
      <w:r w:rsidR="004D2EC5" w:rsidRPr="00B92FB7">
        <w:rPr>
          <w:rFonts w:ascii="Futura Std Book" w:hAnsi="Futura Std Book"/>
          <w:sz w:val="20"/>
          <w:szCs w:val="20"/>
        </w:rPr>
        <w:t>adicado el</w:t>
      </w:r>
      <w:r w:rsidR="00FE7F98" w:rsidRPr="00B92FB7">
        <w:rPr>
          <w:rFonts w:ascii="Futura Std Book" w:hAnsi="Futura Std Book"/>
          <w:sz w:val="20"/>
          <w:szCs w:val="20"/>
        </w:rPr>
        <w:t xml:space="preserve"> 24 de agosto de 2018.</w:t>
      </w:r>
    </w:p>
    <w:p w14:paraId="7D8B4CA9" w14:textId="77777777" w:rsidR="00FE7F98" w:rsidRPr="00B92FB7" w:rsidRDefault="00FE7F98" w:rsidP="00EE6AC3">
      <w:pPr>
        <w:pStyle w:val="Prrafodelista"/>
        <w:numPr>
          <w:ilvl w:val="0"/>
          <w:numId w:val="33"/>
        </w:numPr>
        <w:spacing w:after="0" w:line="240" w:lineRule="auto"/>
        <w:jc w:val="both"/>
        <w:rPr>
          <w:rFonts w:ascii="Futura Std Book" w:hAnsi="Futura Std Book"/>
          <w:sz w:val="20"/>
          <w:szCs w:val="20"/>
          <w:lang w:eastAsia="ar-SA"/>
        </w:rPr>
      </w:pPr>
      <w:r w:rsidRPr="00B92FB7">
        <w:rPr>
          <w:rFonts w:ascii="Futura Std Book" w:hAnsi="Futura Std Book"/>
          <w:sz w:val="20"/>
          <w:szCs w:val="20"/>
        </w:rPr>
        <w:t>Aprobado el 29 de octubre de 2018.</w:t>
      </w:r>
    </w:p>
    <w:p w14:paraId="6408F1B1" w14:textId="77777777" w:rsidR="005A2972" w:rsidRDefault="00D703A2" w:rsidP="00EE6AC3">
      <w:pPr>
        <w:pStyle w:val="Prrafodelista"/>
        <w:numPr>
          <w:ilvl w:val="0"/>
          <w:numId w:val="33"/>
        </w:numPr>
        <w:spacing w:after="0" w:line="240" w:lineRule="auto"/>
        <w:jc w:val="both"/>
        <w:rPr>
          <w:rFonts w:ascii="Futura Std Book" w:hAnsi="Futura Std Book"/>
          <w:sz w:val="20"/>
          <w:szCs w:val="20"/>
          <w:lang w:eastAsia="ar-SA"/>
        </w:rPr>
      </w:pPr>
      <w:r w:rsidRPr="00D703A2">
        <w:rPr>
          <w:rFonts w:ascii="Futura Std Book" w:hAnsi="Futura Std Book"/>
          <w:sz w:val="20"/>
          <w:szCs w:val="20"/>
        </w:rPr>
        <w:t xml:space="preserve">El día 24 de Enero </w:t>
      </w:r>
      <w:r>
        <w:rPr>
          <w:rFonts w:ascii="Futura Std Book" w:hAnsi="Futura Std Book"/>
          <w:sz w:val="20"/>
          <w:szCs w:val="20"/>
        </w:rPr>
        <w:t xml:space="preserve">de 2019, </w:t>
      </w:r>
      <w:r w:rsidRPr="00D703A2">
        <w:rPr>
          <w:rFonts w:ascii="Futura Std Book" w:hAnsi="Futura Std Book"/>
          <w:sz w:val="20"/>
          <w:szCs w:val="20"/>
        </w:rPr>
        <w:t>se realizó la publicación de solicitud de cotizaciones y se cierra el 31 de Enero de 2019.</w:t>
      </w:r>
      <w:r w:rsidRPr="00D703A2">
        <w:rPr>
          <w:rFonts w:ascii="Futura Std Book" w:hAnsi="Futura Std Book"/>
          <w:sz w:val="20"/>
          <w:szCs w:val="20"/>
        </w:rPr>
        <w:tab/>
        <w:t xml:space="preserve"> </w:t>
      </w:r>
    </w:p>
    <w:p w14:paraId="462D0EB5" w14:textId="77777777" w:rsidR="005A2972" w:rsidRDefault="00D703A2" w:rsidP="00EE6AC3">
      <w:pPr>
        <w:pStyle w:val="Prrafodelista"/>
        <w:numPr>
          <w:ilvl w:val="0"/>
          <w:numId w:val="33"/>
        </w:numPr>
        <w:spacing w:after="0" w:line="240" w:lineRule="auto"/>
        <w:jc w:val="both"/>
        <w:rPr>
          <w:rFonts w:ascii="Futura Std Book" w:hAnsi="Futura Std Book"/>
          <w:sz w:val="20"/>
          <w:szCs w:val="20"/>
          <w:lang w:eastAsia="ar-SA"/>
        </w:rPr>
      </w:pPr>
      <w:r w:rsidRPr="00D703A2">
        <w:rPr>
          <w:rFonts w:ascii="Futura Std Book" w:hAnsi="Futura Std Book"/>
          <w:sz w:val="20"/>
          <w:szCs w:val="20"/>
        </w:rPr>
        <w:t xml:space="preserve">Se estima que en el </w:t>
      </w:r>
      <w:r w:rsidR="005A2972" w:rsidRPr="00D703A2">
        <w:rPr>
          <w:rFonts w:ascii="Futura Std Book" w:hAnsi="Futura Std Book"/>
          <w:sz w:val="20"/>
          <w:szCs w:val="20"/>
        </w:rPr>
        <w:t>próximo</w:t>
      </w:r>
      <w:r w:rsidRPr="00D703A2">
        <w:rPr>
          <w:rFonts w:ascii="Futura Std Book" w:hAnsi="Futura Std Book"/>
          <w:sz w:val="20"/>
          <w:szCs w:val="20"/>
        </w:rPr>
        <w:t xml:space="preserve"> mes</w:t>
      </w:r>
      <w:r w:rsidR="005A2972">
        <w:rPr>
          <w:rFonts w:ascii="Futura Std Book" w:hAnsi="Futura Std Book"/>
          <w:sz w:val="20"/>
          <w:szCs w:val="20"/>
        </w:rPr>
        <w:t xml:space="preserve"> de febrero de 2019, seleccionar</w:t>
      </w:r>
      <w:r w:rsidRPr="00D703A2">
        <w:rPr>
          <w:rFonts w:ascii="Futura Std Book" w:hAnsi="Futura Std Book"/>
          <w:sz w:val="20"/>
          <w:szCs w:val="20"/>
        </w:rPr>
        <w:t xml:space="preserve"> el contratista para la realización del evento. </w:t>
      </w:r>
    </w:p>
    <w:p w14:paraId="499A15D0" w14:textId="77777777" w:rsidR="004D2EC5" w:rsidRPr="00B92FB7" w:rsidRDefault="004D2EC5" w:rsidP="00EE6AC3">
      <w:pPr>
        <w:pStyle w:val="Prrafodelista"/>
        <w:numPr>
          <w:ilvl w:val="0"/>
          <w:numId w:val="33"/>
        </w:numPr>
        <w:spacing w:after="0" w:line="240" w:lineRule="auto"/>
        <w:jc w:val="both"/>
        <w:rPr>
          <w:rFonts w:ascii="Futura Std Book" w:hAnsi="Futura Std Book"/>
          <w:sz w:val="20"/>
          <w:szCs w:val="20"/>
          <w:lang w:eastAsia="ar-SA"/>
        </w:rPr>
      </w:pPr>
      <w:r w:rsidRPr="00B92FB7">
        <w:rPr>
          <w:rFonts w:ascii="Futura Std Book" w:hAnsi="Futura Std Book"/>
          <w:sz w:val="20"/>
          <w:szCs w:val="20"/>
        </w:rPr>
        <w:t>Aplica para Cartagena, Atlántico y La Guajira.</w:t>
      </w:r>
      <w:r w:rsidR="009659B0" w:rsidRPr="00B92FB7">
        <w:rPr>
          <w:rFonts w:ascii="Futura Std Book" w:hAnsi="Futura Std Book"/>
          <w:sz w:val="20"/>
          <w:szCs w:val="20"/>
        </w:rPr>
        <w:t xml:space="preserve"> </w:t>
      </w:r>
      <w:r w:rsidRPr="00B92FB7">
        <w:rPr>
          <w:rFonts w:ascii="Futura Std Book" w:hAnsi="Futura Std Book"/>
          <w:sz w:val="20"/>
          <w:szCs w:val="20"/>
        </w:rPr>
        <w:t>Se capacitar</w:t>
      </w:r>
      <w:r w:rsidR="00FE7F98" w:rsidRPr="00B92FB7">
        <w:rPr>
          <w:rFonts w:ascii="Futura Std Book" w:hAnsi="Futura Std Book"/>
          <w:sz w:val="20"/>
          <w:szCs w:val="20"/>
        </w:rPr>
        <w:t>á</w:t>
      </w:r>
      <w:r w:rsidRPr="00B92FB7">
        <w:rPr>
          <w:rFonts w:ascii="Futura Std Book" w:hAnsi="Futura Std Book"/>
          <w:sz w:val="20"/>
          <w:szCs w:val="20"/>
        </w:rPr>
        <w:t>n</w:t>
      </w:r>
      <w:r w:rsidR="00FE7F98" w:rsidRPr="00B92FB7">
        <w:rPr>
          <w:rFonts w:ascii="Futura Std Book" w:hAnsi="Futura Std Book"/>
          <w:sz w:val="20"/>
          <w:szCs w:val="20"/>
        </w:rPr>
        <w:t xml:space="preserve"> </w:t>
      </w:r>
      <w:r w:rsidRPr="00B92FB7">
        <w:rPr>
          <w:rFonts w:ascii="Futura Std Book" w:hAnsi="Futura Std Book"/>
          <w:sz w:val="20"/>
          <w:szCs w:val="20"/>
        </w:rPr>
        <w:t>hasta 200 personas vinculadas al sector hotelero de Barranquilla, Cartagena y Riohacha.</w:t>
      </w:r>
    </w:p>
    <w:p w14:paraId="3743A128" w14:textId="77777777" w:rsidR="00FE7F98" w:rsidRPr="00B92FB7" w:rsidRDefault="00FE7F98" w:rsidP="00775D8E">
      <w:pPr>
        <w:spacing w:after="0" w:line="240" w:lineRule="auto"/>
        <w:jc w:val="both"/>
        <w:rPr>
          <w:b/>
          <w:bCs/>
          <w:sz w:val="20"/>
          <w:szCs w:val="20"/>
        </w:rPr>
      </w:pPr>
      <w:r w:rsidRPr="00B92FB7">
        <w:rPr>
          <w:b/>
          <w:bCs/>
          <w:sz w:val="20"/>
          <w:szCs w:val="20"/>
        </w:rPr>
        <w:t xml:space="preserve">5. FNTP-199-2018    </w:t>
      </w:r>
      <w:r w:rsidR="00CB501F" w:rsidRPr="00B92FB7">
        <w:rPr>
          <w:b/>
          <w:bCs/>
          <w:sz w:val="20"/>
          <w:szCs w:val="20"/>
        </w:rPr>
        <w:t>Talleres para generar habilidades en atención de eventos y servicio al cliente para empresas del sector turístico y gastronómico del Atlántico</w:t>
      </w:r>
    </w:p>
    <w:p w14:paraId="388A5825" w14:textId="77777777" w:rsidR="00FE7F98" w:rsidRPr="00B92FB7" w:rsidRDefault="00FE7F98" w:rsidP="00775D8E">
      <w:pPr>
        <w:spacing w:after="0" w:line="240" w:lineRule="auto"/>
        <w:jc w:val="both"/>
        <w:rPr>
          <w:sz w:val="20"/>
          <w:szCs w:val="20"/>
        </w:rPr>
      </w:pPr>
      <w:r w:rsidRPr="00B92FB7">
        <w:rPr>
          <w:b/>
          <w:bCs/>
          <w:sz w:val="20"/>
          <w:szCs w:val="20"/>
        </w:rPr>
        <w:t>Proponente:</w:t>
      </w:r>
      <w:r w:rsidRPr="00B92FB7">
        <w:rPr>
          <w:sz w:val="20"/>
          <w:szCs w:val="20"/>
        </w:rPr>
        <w:t xml:space="preserve"> Asociación Hotelera Colombiana - Asotelca</w:t>
      </w:r>
    </w:p>
    <w:p w14:paraId="2E644A66" w14:textId="77777777" w:rsidR="00FE7F98" w:rsidRPr="00B92FB7" w:rsidRDefault="00FE7F98" w:rsidP="00775D8E">
      <w:pPr>
        <w:spacing w:after="0" w:line="240" w:lineRule="auto"/>
        <w:jc w:val="both"/>
        <w:rPr>
          <w:sz w:val="20"/>
          <w:szCs w:val="20"/>
        </w:rPr>
      </w:pPr>
      <w:r w:rsidRPr="00B92FB7">
        <w:rPr>
          <w:b/>
          <w:bCs/>
          <w:sz w:val="20"/>
          <w:szCs w:val="20"/>
        </w:rPr>
        <w:t>Valor:</w:t>
      </w:r>
      <w:r w:rsidRPr="00B92FB7">
        <w:rPr>
          <w:sz w:val="20"/>
          <w:szCs w:val="20"/>
        </w:rPr>
        <w:t xml:space="preserve"> $129.182.648 </w:t>
      </w:r>
      <w:r w:rsidRPr="00B92FB7">
        <w:rPr>
          <w:sz w:val="20"/>
          <w:szCs w:val="20"/>
        </w:rPr>
        <w:tab/>
        <w:t xml:space="preserve"> (Fontur: $101.840.000; Contrapartida: $ </w:t>
      </w:r>
      <w:r w:rsidR="00DA2F5B" w:rsidRPr="00B92FB7">
        <w:rPr>
          <w:sz w:val="20"/>
          <w:szCs w:val="20"/>
        </w:rPr>
        <w:t>27.342.648</w:t>
      </w:r>
      <w:r w:rsidRPr="00B92FB7">
        <w:rPr>
          <w:sz w:val="20"/>
          <w:szCs w:val="20"/>
        </w:rPr>
        <w:t>)</w:t>
      </w:r>
    </w:p>
    <w:p w14:paraId="2B96F0BE" w14:textId="77777777" w:rsidR="00775D8E" w:rsidRDefault="00FE7F98" w:rsidP="00775D8E">
      <w:pPr>
        <w:spacing w:after="0" w:line="240" w:lineRule="auto"/>
        <w:jc w:val="both"/>
        <w:rPr>
          <w:sz w:val="20"/>
          <w:szCs w:val="20"/>
          <w:lang w:eastAsia="es-CO"/>
        </w:rPr>
      </w:pPr>
      <w:r w:rsidRPr="00B92FB7">
        <w:rPr>
          <w:b/>
          <w:bCs/>
          <w:sz w:val="20"/>
          <w:szCs w:val="20"/>
        </w:rPr>
        <w:t>Objetivo:</w:t>
      </w:r>
      <w:r w:rsidRPr="00B92FB7">
        <w:rPr>
          <w:sz w:val="20"/>
          <w:szCs w:val="20"/>
        </w:rPr>
        <w:t xml:space="preserve"> </w:t>
      </w:r>
      <w:r w:rsidR="00775D8E">
        <w:rPr>
          <w:sz w:val="20"/>
          <w:szCs w:val="20"/>
          <w:lang w:eastAsia="es-CO"/>
        </w:rPr>
        <w:t xml:space="preserve">Desarrollar capacidades en atención de eventos y servicio al cliente a los empresarios el sector turístico y gastronómico en el departamento del Atlántico, para lograr una oferta de Turismo de eventos, a  partir del 29  de enero al 7 de marzo de 2019, en la ciudad de Barranquilla. </w:t>
      </w:r>
    </w:p>
    <w:p w14:paraId="4EE7B5F5" w14:textId="77777777" w:rsidR="00FE7F98" w:rsidRPr="00B92FB7" w:rsidRDefault="00FE7F98" w:rsidP="00775D8E">
      <w:pPr>
        <w:shd w:val="clear" w:color="auto" w:fill="FFFFFF"/>
        <w:spacing w:after="0" w:line="240" w:lineRule="auto"/>
        <w:jc w:val="both"/>
        <w:rPr>
          <w:sz w:val="20"/>
          <w:szCs w:val="20"/>
          <w:lang w:eastAsia="es-CO"/>
        </w:rPr>
      </w:pPr>
      <w:r w:rsidRPr="00B92FB7">
        <w:rPr>
          <w:b/>
          <w:bCs/>
          <w:sz w:val="20"/>
          <w:szCs w:val="20"/>
          <w:lang w:eastAsia="es-CO"/>
        </w:rPr>
        <w:t>Estado:</w:t>
      </w:r>
      <w:r w:rsidRPr="00B92FB7">
        <w:rPr>
          <w:sz w:val="20"/>
          <w:szCs w:val="20"/>
          <w:lang w:eastAsia="es-CO"/>
        </w:rPr>
        <w:t> </w:t>
      </w:r>
      <w:r w:rsidR="00796E68" w:rsidRPr="00B92FB7">
        <w:rPr>
          <w:sz w:val="20"/>
          <w:szCs w:val="20"/>
          <w:lang w:eastAsia="es-CO"/>
        </w:rPr>
        <w:t>pre-contractual</w:t>
      </w:r>
    </w:p>
    <w:p w14:paraId="2A3C5AE9" w14:textId="77777777" w:rsidR="00FE7F98" w:rsidRPr="00B92FB7" w:rsidRDefault="00FE7F98" w:rsidP="00775D8E">
      <w:pPr>
        <w:shd w:val="clear" w:color="auto" w:fill="FFFFFF"/>
        <w:spacing w:after="0" w:line="240" w:lineRule="auto"/>
        <w:jc w:val="both"/>
        <w:rPr>
          <w:sz w:val="20"/>
          <w:szCs w:val="20"/>
          <w:lang w:eastAsia="es-CO"/>
        </w:rPr>
      </w:pPr>
      <w:r w:rsidRPr="00B92FB7">
        <w:rPr>
          <w:b/>
          <w:bCs/>
          <w:sz w:val="20"/>
          <w:szCs w:val="20"/>
          <w:lang w:eastAsia="es-CO"/>
        </w:rPr>
        <w:t>Informe:</w:t>
      </w:r>
    </w:p>
    <w:p w14:paraId="68786D7D" w14:textId="77777777" w:rsidR="00FE7F98" w:rsidRPr="00B92FB7" w:rsidRDefault="00FE7F98" w:rsidP="00775D8E">
      <w:pPr>
        <w:numPr>
          <w:ilvl w:val="0"/>
          <w:numId w:val="12"/>
        </w:numPr>
        <w:tabs>
          <w:tab w:val="left" w:pos="284"/>
          <w:tab w:val="left" w:pos="567"/>
        </w:tabs>
        <w:spacing w:after="0" w:line="240" w:lineRule="auto"/>
        <w:ind w:left="0" w:firstLine="0"/>
        <w:contextualSpacing/>
        <w:jc w:val="both"/>
        <w:rPr>
          <w:rFonts w:eastAsia="Times New Roman" w:cs="Arial"/>
          <w:sz w:val="20"/>
          <w:szCs w:val="20"/>
          <w:lang w:eastAsia="ar-SA"/>
        </w:rPr>
      </w:pPr>
      <w:r w:rsidRPr="00B92FB7">
        <w:rPr>
          <w:rFonts w:eastAsia="Times New Roman" w:cs="Arial"/>
          <w:sz w:val="20"/>
          <w:szCs w:val="20"/>
          <w:lang w:eastAsia="ar-SA"/>
        </w:rPr>
        <w:t>Radicado el 03 de septiembre de 2018</w:t>
      </w:r>
    </w:p>
    <w:p w14:paraId="6F0D543C" w14:textId="77777777" w:rsidR="00FE7F98" w:rsidRPr="00B92FB7" w:rsidRDefault="00FE7F98" w:rsidP="00775D8E">
      <w:pPr>
        <w:numPr>
          <w:ilvl w:val="0"/>
          <w:numId w:val="12"/>
        </w:numPr>
        <w:tabs>
          <w:tab w:val="left" w:pos="284"/>
          <w:tab w:val="left" w:pos="567"/>
        </w:tabs>
        <w:spacing w:after="0" w:line="240" w:lineRule="auto"/>
        <w:ind w:left="0" w:firstLine="0"/>
        <w:contextualSpacing/>
        <w:jc w:val="both"/>
        <w:rPr>
          <w:rFonts w:eastAsia="Times New Roman" w:cs="Arial"/>
          <w:sz w:val="20"/>
          <w:szCs w:val="20"/>
          <w:lang w:eastAsia="ar-SA"/>
        </w:rPr>
      </w:pPr>
      <w:r w:rsidRPr="00B92FB7">
        <w:rPr>
          <w:rFonts w:eastAsia="Times New Roman" w:cs="Arial"/>
          <w:sz w:val="20"/>
          <w:szCs w:val="20"/>
          <w:lang w:eastAsia="ar-SA"/>
        </w:rPr>
        <w:t>Aprobado el 26 de noviembre de 2018.</w:t>
      </w:r>
    </w:p>
    <w:p w14:paraId="6D657D5A" w14:textId="77777777" w:rsidR="00271743" w:rsidRDefault="00271743"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Pr>
          <w:rFonts w:eastAsia="Times New Roman" w:cs="Arial"/>
          <w:sz w:val="20"/>
          <w:szCs w:val="20"/>
          <w:lang w:eastAsia="ar-SA"/>
        </w:rPr>
        <w:t xml:space="preserve">En enero de 2019, </w:t>
      </w:r>
      <w:r w:rsidR="007B6B76" w:rsidRPr="007B6B76">
        <w:rPr>
          <w:rFonts w:eastAsia="Times New Roman" w:cs="Arial"/>
          <w:sz w:val="20"/>
          <w:szCs w:val="20"/>
          <w:lang w:eastAsia="ar-SA"/>
        </w:rPr>
        <w:t xml:space="preserve">Se </w:t>
      </w:r>
      <w:r w:rsidRPr="007B6B76">
        <w:rPr>
          <w:rFonts w:eastAsia="Times New Roman" w:cs="Arial"/>
          <w:sz w:val="20"/>
          <w:szCs w:val="20"/>
          <w:lang w:eastAsia="ar-SA"/>
        </w:rPr>
        <w:t>recibió</w:t>
      </w:r>
      <w:r w:rsidR="007B6B76" w:rsidRPr="007B6B76">
        <w:rPr>
          <w:rFonts w:eastAsia="Times New Roman" w:cs="Arial"/>
          <w:sz w:val="20"/>
          <w:szCs w:val="20"/>
          <w:lang w:eastAsia="ar-SA"/>
        </w:rPr>
        <w:t xml:space="preserve"> listado de los beneficiarios, hasta 320 personas del sector turístico en general y gastronómico  que se capacitarán y sensibilizarán frente a las temáticas abordadas.</w:t>
      </w:r>
    </w:p>
    <w:p w14:paraId="6986D3C3" w14:textId="77777777" w:rsidR="00271743" w:rsidRDefault="00271743"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Pr>
          <w:rFonts w:eastAsia="Times New Roman" w:cs="Arial"/>
          <w:sz w:val="20"/>
          <w:szCs w:val="20"/>
          <w:lang w:eastAsia="ar-SA"/>
        </w:rPr>
        <w:t>Se espera en febrero de 2019 d</w:t>
      </w:r>
      <w:r w:rsidR="007B6B76" w:rsidRPr="00271743">
        <w:rPr>
          <w:rFonts w:eastAsia="Times New Roman" w:cs="Arial"/>
          <w:sz w:val="20"/>
          <w:szCs w:val="20"/>
          <w:lang w:eastAsia="ar-SA"/>
        </w:rPr>
        <w:t>esarrollar las activida</w:t>
      </w:r>
      <w:r>
        <w:rPr>
          <w:rFonts w:eastAsia="Times New Roman" w:cs="Arial"/>
          <w:sz w:val="20"/>
          <w:szCs w:val="20"/>
          <w:lang w:eastAsia="ar-SA"/>
        </w:rPr>
        <w:t>des pre evento según cronograma.</w:t>
      </w:r>
    </w:p>
    <w:p w14:paraId="7476D998" w14:textId="77777777" w:rsidR="00FE7F98" w:rsidRPr="00271743" w:rsidRDefault="00FE7F98"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271743">
        <w:rPr>
          <w:rFonts w:eastAsia="Times New Roman" w:cs="Arial"/>
          <w:sz w:val="20"/>
          <w:szCs w:val="20"/>
          <w:lang w:eastAsia="ar-SA"/>
        </w:rPr>
        <w:t>El proyecto contempla la realización de los siguientes talleres: medición de la satisfacción del cliente (una sesión con duración total de 8 horas), 2.Plan de mercadeo (dos sesión con duración total de 16 horas), 3.Diseño ciclo de experiencia del cliente (dos sesión con duración total de 16 horas), 4.Conquista a tu cliente con ramificación (dos sesión con duración total  de 16 horas), 5.Importancia del servicio al cliente (tres sesiones con duración total de 24 horas), 6.Curso de atención y servicio al cliente (tres sesiones con duración  total de 24 horas), 7.Protocolo de atención de eventos (tres sesiones con duración total de 24 horas), 8.Como organizar un evento exitoso (tres sesiones con duración total de 24 horas).</w:t>
      </w:r>
    </w:p>
    <w:p w14:paraId="0E86A2CB" w14:textId="77777777" w:rsidR="00FE7F98" w:rsidRPr="00B92FB7" w:rsidRDefault="00FE7F98" w:rsidP="00EE6AC3">
      <w:pPr>
        <w:numPr>
          <w:ilvl w:val="0"/>
          <w:numId w:val="12"/>
        </w:numPr>
        <w:tabs>
          <w:tab w:val="left" w:pos="284"/>
          <w:tab w:val="left" w:pos="567"/>
        </w:tabs>
        <w:spacing w:after="0" w:line="240" w:lineRule="auto"/>
        <w:contextualSpacing/>
        <w:jc w:val="both"/>
        <w:rPr>
          <w:rFonts w:eastAsia="Times New Roman" w:cs="Times New Roman"/>
          <w:sz w:val="20"/>
          <w:szCs w:val="20"/>
          <w:lang w:eastAsia="es-CO"/>
        </w:rPr>
      </w:pPr>
      <w:r w:rsidRPr="00B92FB7">
        <w:rPr>
          <w:rFonts w:eastAsia="Times New Roman" w:cs="Arial"/>
          <w:sz w:val="20"/>
          <w:szCs w:val="20"/>
          <w:lang w:eastAsia="ar-SA"/>
        </w:rPr>
        <w:t>Se beneficiarán hasta 320 personas del sector turístico, capacitados y sensibilizados frente a las temáticas abordadas, en la ciudad de Barranquilla (Atlántico) a partir de enero de 2019.</w:t>
      </w:r>
    </w:p>
    <w:p w14:paraId="5E2001E9" w14:textId="77777777" w:rsidR="004D2EC5" w:rsidRPr="00B92FB7" w:rsidRDefault="004D2EC5" w:rsidP="00FC219F">
      <w:pPr>
        <w:shd w:val="clear" w:color="auto" w:fill="FFFFFF"/>
        <w:spacing w:after="0" w:line="240" w:lineRule="auto"/>
        <w:jc w:val="both"/>
        <w:rPr>
          <w:rFonts w:eastAsia="Times New Roman" w:cs="Times New Roman"/>
          <w:sz w:val="20"/>
          <w:szCs w:val="20"/>
          <w:lang w:eastAsia="es-CO"/>
        </w:rPr>
      </w:pPr>
    </w:p>
    <w:p w14:paraId="0CF64261" w14:textId="77777777" w:rsidR="00095C35" w:rsidRPr="00B92FB7" w:rsidRDefault="00095C35" w:rsidP="00FC219F">
      <w:pPr>
        <w:shd w:val="clear" w:color="auto" w:fill="FFFFFF"/>
        <w:spacing w:after="0" w:line="240" w:lineRule="auto"/>
        <w:jc w:val="both"/>
        <w:rPr>
          <w:rFonts w:eastAsia="Times New Roman" w:cs="Times New Roman"/>
          <w:b/>
          <w:sz w:val="20"/>
          <w:szCs w:val="20"/>
          <w:u w:val="single"/>
          <w:lang w:eastAsia="es-CO"/>
        </w:rPr>
      </w:pPr>
      <w:r w:rsidRPr="00B92FB7">
        <w:rPr>
          <w:rFonts w:eastAsia="Times New Roman" w:cs="Times New Roman"/>
          <w:b/>
          <w:sz w:val="20"/>
          <w:szCs w:val="20"/>
          <w:u w:val="single"/>
          <w:lang w:eastAsia="es-CO"/>
        </w:rPr>
        <w:t>No Aprobados 2018</w:t>
      </w:r>
    </w:p>
    <w:p w14:paraId="5E5D4AF1" w14:textId="72025EEA" w:rsidR="00095C35" w:rsidRPr="00B92FB7" w:rsidRDefault="00891B32" w:rsidP="00FC219F">
      <w:pPr>
        <w:tabs>
          <w:tab w:val="left" w:pos="284"/>
          <w:tab w:val="left" w:pos="567"/>
        </w:tabs>
        <w:spacing w:after="0" w:line="240" w:lineRule="auto"/>
        <w:jc w:val="both"/>
        <w:rPr>
          <w:rFonts w:eastAsia="Times New Roman" w:cs="Arial"/>
          <w:b/>
          <w:sz w:val="20"/>
          <w:szCs w:val="20"/>
          <w:lang w:eastAsia="ar-SA"/>
        </w:rPr>
      </w:pPr>
      <w:r w:rsidRPr="00B92FB7">
        <w:rPr>
          <w:rFonts w:eastAsia="Times New Roman" w:cs="Arial"/>
          <w:b/>
          <w:sz w:val="20"/>
          <w:szCs w:val="20"/>
          <w:lang w:eastAsia="ar-SA"/>
        </w:rPr>
        <w:t xml:space="preserve">1. </w:t>
      </w:r>
      <w:r w:rsidR="00095C35" w:rsidRPr="00B92FB7">
        <w:rPr>
          <w:rFonts w:eastAsia="Times New Roman" w:cs="Arial"/>
          <w:b/>
          <w:sz w:val="20"/>
          <w:szCs w:val="20"/>
          <w:lang w:eastAsia="ar-SA"/>
        </w:rPr>
        <w:t xml:space="preserve">FNTP-173-2018 </w:t>
      </w:r>
      <w:r w:rsidR="00775D8E" w:rsidRPr="00775D8E">
        <w:rPr>
          <w:rFonts w:cs="Arial"/>
          <w:b/>
          <w:sz w:val="20"/>
          <w:szCs w:val="20"/>
          <w:shd w:val="clear" w:color="auto" w:fill="FFFFFF"/>
        </w:rPr>
        <w:t>Estudio del servicio ofrecido por la cadena de valor del turismo MICE en el departamento del Atlántico</w:t>
      </w:r>
    </w:p>
    <w:p w14:paraId="3C10F93C" w14:textId="77777777" w:rsidR="00095C35" w:rsidRPr="00775D8E" w:rsidRDefault="00095C35" w:rsidP="00FC219F">
      <w:pPr>
        <w:tabs>
          <w:tab w:val="left" w:pos="284"/>
          <w:tab w:val="left" w:pos="567"/>
        </w:tabs>
        <w:spacing w:after="0" w:line="240" w:lineRule="auto"/>
        <w:contextualSpacing/>
        <w:jc w:val="both"/>
        <w:rPr>
          <w:rFonts w:eastAsia="Times New Roman" w:cs="Arial"/>
          <w:b/>
          <w:sz w:val="20"/>
          <w:szCs w:val="20"/>
          <w:lang w:eastAsia="ar-SA"/>
        </w:rPr>
      </w:pPr>
      <w:r w:rsidRPr="00775D8E">
        <w:rPr>
          <w:rFonts w:eastAsia="Times New Roman" w:cs="Arial"/>
          <w:b/>
          <w:sz w:val="20"/>
          <w:szCs w:val="20"/>
          <w:lang w:eastAsia="ar-SA"/>
        </w:rPr>
        <w:t xml:space="preserve">Proponente: </w:t>
      </w:r>
      <w:r w:rsidRPr="00775D8E">
        <w:rPr>
          <w:rFonts w:eastAsia="Times New Roman" w:cs="Arial"/>
          <w:sz w:val="20"/>
          <w:szCs w:val="20"/>
          <w:lang w:eastAsia="ar-SA"/>
        </w:rPr>
        <w:t>Cámara de Comercio de Barranquilla</w:t>
      </w:r>
    </w:p>
    <w:p w14:paraId="72364C09" w14:textId="708A7053" w:rsidR="00095C35" w:rsidRPr="00B92FB7" w:rsidRDefault="00095C35" w:rsidP="00FC219F">
      <w:pPr>
        <w:tabs>
          <w:tab w:val="left" w:pos="284"/>
          <w:tab w:val="left" w:pos="567"/>
        </w:tabs>
        <w:spacing w:after="0" w:line="240" w:lineRule="auto"/>
        <w:contextualSpacing/>
        <w:jc w:val="both"/>
        <w:rPr>
          <w:rFonts w:eastAsia="Times New Roman" w:cs="Arial"/>
          <w:sz w:val="20"/>
          <w:szCs w:val="20"/>
          <w:lang w:eastAsia="ar-SA"/>
        </w:rPr>
      </w:pPr>
      <w:r w:rsidRPr="00775D8E">
        <w:rPr>
          <w:rFonts w:eastAsia="Times New Roman" w:cs="Arial"/>
          <w:b/>
          <w:sz w:val="20"/>
          <w:szCs w:val="20"/>
          <w:lang w:eastAsia="ar-SA"/>
        </w:rPr>
        <w:t xml:space="preserve">Valor: </w:t>
      </w:r>
      <w:r w:rsidR="00FE0A1F" w:rsidRPr="00775D8E">
        <w:rPr>
          <w:rFonts w:eastAsia="Times New Roman" w:cs="Arial"/>
          <w:sz w:val="20"/>
          <w:szCs w:val="20"/>
          <w:lang w:eastAsia="ar-SA"/>
        </w:rPr>
        <w:t>$</w:t>
      </w:r>
      <w:r w:rsidR="00775D8E" w:rsidRPr="00775D8E">
        <w:rPr>
          <w:sz w:val="20"/>
          <w:szCs w:val="20"/>
        </w:rPr>
        <w:t>236.823.632,00</w:t>
      </w:r>
      <w:r w:rsidR="00775D8E" w:rsidRPr="00775D8E">
        <w:rPr>
          <w:rFonts w:eastAsia="Times New Roman" w:cs="Arial"/>
          <w:sz w:val="20"/>
          <w:szCs w:val="20"/>
          <w:lang w:eastAsia="ar-SA"/>
        </w:rPr>
        <w:t xml:space="preserve"> </w:t>
      </w:r>
      <w:r w:rsidR="00FE0A1F" w:rsidRPr="00775D8E">
        <w:rPr>
          <w:rFonts w:eastAsia="Times New Roman" w:cs="Arial"/>
          <w:sz w:val="20"/>
          <w:szCs w:val="20"/>
          <w:lang w:eastAsia="ar-SA"/>
        </w:rPr>
        <w:t>(Fontur</w:t>
      </w:r>
      <w:r w:rsidRPr="00775D8E">
        <w:rPr>
          <w:rFonts w:eastAsia="Times New Roman" w:cs="Arial"/>
          <w:sz w:val="20"/>
          <w:szCs w:val="20"/>
          <w:lang w:eastAsia="ar-SA"/>
        </w:rPr>
        <w:t xml:space="preserve"> $</w:t>
      </w:r>
      <w:r w:rsidR="00775D8E" w:rsidRPr="00775D8E">
        <w:rPr>
          <w:sz w:val="20"/>
          <w:szCs w:val="20"/>
        </w:rPr>
        <w:t xml:space="preserve">189458906,00 </w:t>
      </w:r>
      <w:r w:rsidRPr="00775D8E">
        <w:rPr>
          <w:rFonts w:eastAsia="Times New Roman" w:cs="Arial"/>
          <w:sz w:val="20"/>
          <w:szCs w:val="20"/>
          <w:lang w:eastAsia="ar-SA"/>
        </w:rPr>
        <w:t xml:space="preserve">contrapartida $ </w:t>
      </w:r>
      <w:r w:rsidR="00775D8E" w:rsidRPr="00775D8E">
        <w:rPr>
          <w:sz w:val="20"/>
          <w:szCs w:val="20"/>
        </w:rPr>
        <w:t>47</w:t>
      </w:r>
      <w:r w:rsidR="00775D8E">
        <w:rPr>
          <w:sz w:val="20"/>
          <w:szCs w:val="20"/>
        </w:rPr>
        <w:t>.</w:t>
      </w:r>
      <w:r w:rsidR="00775D8E" w:rsidRPr="00775D8E">
        <w:rPr>
          <w:sz w:val="20"/>
          <w:szCs w:val="20"/>
        </w:rPr>
        <w:t>364</w:t>
      </w:r>
      <w:r w:rsidR="00775D8E">
        <w:rPr>
          <w:sz w:val="20"/>
          <w:szCs w:val="20"/>
        </w:rPr>
        <w:t>.</w:t>
      </w:r>
      <w:r w:rsidR="00775D8E" w:rsidRPr="00775D8E">
        <w:rPr>
          <w:sz w:val="20"/>
          <w:szCs w:val="20"/>
        </w:rPr>
        <w:t>726,00</w:t>
      </w:r>
      <w:r w:rsidRPr="00775D8E">
        <w:rPr>
          <w:rFonts w:eastAsia="Times New Roman" w:cs="Arial"/>
          <w:sz w:val="20"/>
          <w:szCs w:val="20"/>
          <w:lang w:eastAsia="ar-SA"/>
        </w:rPr>
        <w:t>)</w:t>
      </w:r>
    </w:p>
    <w:p w14:paraId="280FDBEC" w14:textId="77777777" w:rsidR="00095C35" w:rsidRPr="00B92FB7" w:rsidRDefault="00095C35"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Objetivo: </w:t>
      </w:r>
      <w:r w:rsidRPr="00B92FB7">
        <w:rPr>
          <w:rFonts w:eastAsia="Times New Roman" w:cs="Arial"/>
          <w:sz w:val="20"/>
          <w:szCs w:val="20"/>
          <w:lang w:eastAsia="ar-SA"/>
        </w:rPr>
        <w:t>Generar el mejoramiento del ejercicio de la actividad turística y estandarizar protocolo de servicio al cliente para la atención del turismo de eventos y negocios en Barranquilla y el Atlántico</w:t>
      </w:r>
    </w:p>
    <w:p w14:paraId="0374C0E2" w14:textId="77777777" w:rsidR="00095C35" w:rsidRPr="00B92FB7" w:rsidRDefault="00095C35" w:rsidP="00FC219F">
      <w:pPr>
        <w:tabs>
          <w:tab w:val="left" w:pos="284"/>
          <w:tab w:val="left" w:pos="426"/>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196A5D">
        <w:rPr>
          <w:rFonts w:eastAsia="Times New Roman" w:cs="Arial"/>
          <w:sz w:val="20"/>
          <w:szCs w:val="20"/>
          <w:lang w:eastAsia="ar-SA"/>
        </w:rPr>
        <w:t xml:space="preserve"> N</w:t>
      </w:r>
      <w:r w:rsidRPr="00B92FB7">
        <w:rPr>
          <w:rFonts w:eastAsia="Times New Roman" w:cs="Arial"/>
          <w:sz w:val="20"/>
          <w:szCs w:val="20"/>
          <w:lang w:eastAsia="ar-SA"/>
        </w:rPr>
        <w:t>o aprobado</w:t>
      </w:r>
    </w:p>
    <w:p w14:paraId="311850E7" w14:textId="77777777" w:rsidR="00095C35" w:rsidRPr="00B92FB7" w:rsidRDefault="00095C35"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0CE48D9B" w14:textId="77777777" w:rsidR="00095C35" w:rsidRPr="00B92FB7" w:rsidRDefault="00095C35" w:rsidP="00EE6AC3">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eastAsia="Times New Roman" w:hAnsi="Futura Std Book" w:cs="Arial"/>
          <w:sz w:val="20"/>
          <w:szCs w:val="20"/>
          <w:lang w:eastAsia="ar-SA"/>
        </w:rPr>
        <w:t>Radicado el 10 de agosto de 2018</w:t>
      </w:r>
      <w:r w:rsidR="00FE0A1F" w:rsidRPr="00B92FB7">
        <w:rPr>
          <w:rFonts w:ascii="Futura Std Book" w:eastAsia="Times New Roman" w:hAnsi="Futura Std Book" w:cs="Arial"/>
          <w:sz w:val="20"/>
          <w:szCs w:val="20"/>
          <w:lang w:eastAsia="ar-SA"/>
        </w:rPr>
        <w:t>.</w:t>
      </w:r>
    </w:p>
    <w:p w14:paraId="37192510" w14:textId="77777777" w:rsidR="00095C35" w:rsidRPr="00B92FB7" w:rsidRDefault="00095C35" w:rsidP="00EE6AC3">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eastAsia="Times New Roman" w:hAnsi="Futura Std Book" w:cs="Arial"/>
          <w:sz w:val="20"/>
          <w:szCs w:val="20"/>
          <w:lang w:eastAsia="ar-SA"/>
        </w:rPr>
        <w:t xml:space="preserve">Se declaró el proyecto no aprobado en el Comité Directivo del 29 de octubre de 2018, dado que desde el Viceministerio </w:t>
      </w:r>
      <w:r w:rsidR="00FE0A1F" w:rsidRPr="00B92FB7">
        <w:rPr>
          <w:rFonts w:ascii="Futura Std Book" w:eastAsia="Times New Roman" w:hAnsi="Futura Std Book" w:cs="Arial"/>
          <w:sz w:val="20"/>
          <w:szCs w:val="20"/>
          <w:lang w:eastAsia="ar-SA"/>
        </w:rPr>
        <w:t xml:space="preserve">de Turismo </w:t>
      </w:r>
      <w:r w:rsidRPr="00B92FB7">
        <w:rPr>
          <w:rFonts w:ascii="Futura Std Book" w:eastAsia="Times New Roman" w:hAnsi="Futura Std Book" w:cs="Arial"/>
          <w:sz w:val="20"/>
          <w:szCs w:val="20"/>
          <w:lang w:eastAsia="ar-SA"/>
        </w:rPr>
        <w:t>se pretende realizar dicha iniciativa a nivel nacional.</w:t>
      </w:r>
      <w:r w:rsidRPr="00B92FB7">
        <w:rPr>
          <w:rFonts w:ascii="Futura Std Book" w:eastAsia="Times New Roman" w:hAnsi="Futura Std Book" w:cs="Arial"/>
          <w:sz w:val="20"/>
          <w:szCs w:val="20"/>
          <w:lang w:eastAsia="ar-SA"/>
        </w:rPr>
        <w:tab/>
        <w:t xml:space="preserve"> </w:t>
      </w:r>
    </w:p>
    <w:p w14:paraId="5AAFA1AA" w14:textId="77777777" w:rsidR="00095C35" w:rsidRPr="00B92FB7" w:rsidRDefault="00095C35" w:rsidP="00EE6AC3">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eastAsia="Times New Roman" w:hAnsi="Futura Std Book" w:cs="Arial"/>
          <w:sz w:val="20"/>
          <w:szCs w:val="20"/>
          <w:lang w:eastAsia="ar-SA"/>
        </w:rPr>
        <w:t xml:space="preserve">En noviembre de 2018 se </w:t>
      </w:r>
      <w:r w:rsidR="00DA2F5B" w:rsidRPr="00B92FB7">
        <w:rPr>
          <w:rFonts w:ascii="Futura Std Book" w:eastAsia="Times New Roman" w:hAnsi="Futura Std Book" w:cs="Arial"/>
          <w:sz w:val="20"/>
          <w:szCs w:val="20"/>
          <w:lang w:eastAsia="ar-SA"/>
        </w:rPr>
        <w:t xml:space="preserve">devuelve el proyecto al proponente. </w:t>
      </w:r>
    </w:p>
    <w:p w14:paraId="1ED9E235" w14:textId="77777777" w:rsidR="00095C35" w:rsidRPr="00B92FB7" w:rsidRDefault="00095C35" w:rsidP="00EE6AC3">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eastAsia="Times New Roman" w:hAnsi="Futura Std Book" w:cs="Arial"/>
          <w:sz w:val="20"/>
          <w:szCs w:val="20"/>
          <w:lang w:eastAsia="ar-SA"/>
        </w:rPr>
        <w:lastRenderedPageBreak/>
        <w:t>El proyecto busca adelantar un estudio sectorial frente al clúster de turismo, negocio y eventos</w:t>
      </w:r>
      <w:r w:rsidR="00FE0A1F" w:rsidRPr="00B92FB7">
        <w:rPr>
          <w:rFonts w:ascii="Futura Std Book" w:eastAsia="Times New Roman" w:hAnsi="Futura Std Book" w:cs="Arial"/>
          <w:sz w:val="20"/>
          <w:szCs w:val="20"/>
          <w:lang w:eastAsia="ar-SA"/>
        </w:rPr>
        <w:t xml:space="preserve"> del departamento del Atlántico.</w:t>
      </w:r>
    </w:p>
    <w:p w14:paraId="27C7D0DD" w14:textId="77777777" w:rsidR="00D77587" w:rsidRPr="00B92FB7" w:rsidRDefault="00D77587"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2. FNTP-100-2018 Productos turísticos de naturaleza, cultura y náutico del Corredor Caribe</w:t>
      </w:r>
    </w:p>
    <w:p w14:paraId="37A47E4F" w14:textId="77777777" w:rsidR="00D77587" w:rsidRPr="00B92FB7" w:rsidRDefault="00D77587"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eastAsia="Times New Roman" w:cs="Arial"/>
          <w:sz w:val="20"/>
          <w:szCs w:val="20"/>
          <w:lang w:eastAsia="ar-SA"/>
        </w:rPr>
        <w:t>MinCIT</w:t>
      </w:r>
    </w:p>
    <w:p w14:paraId="3C8E763D" w14:textId="77777777" w:rsidR="00D77587" w:rsidRPr="00B92FB7" w:rsidRDefault="00D77587"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eastAsia="Times New Roman" w:cs="Arial"/>
          <w:sz w:val="20"/>
          <w:szCs w:val="20"/>
          <w:lang w:eastAsia="ar-SA"/>
        </w:rPr>
        <w:t>$692.147.009 (aproximado $138.429.402 para el departamento)</w:t>
      </w:r>
    </w:p>
    <w:p w14:paraId="405ADE52" w14:textId="77777777" w:rsidR="00D77587" w:rsidRPr="00B92FB7" w:rsidRDefault="00D77587"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Objetivo: </w:t>
      </w:r>
      <w:r w:rsidRPr="00B92FB7">
        <w:rPr>
          <w:rFonts w:eastAsia="Times New Roman" w:cs="Arial"/>
          <w:sz w:val="20"/>
          <w:szCs w:val="20"/>
          <w:lang w:eastAsia="ar-SA"/>
        </w:rPr>
        <w:t xml:space="preserve">Diseñar los productos turísticos de naturaleza, cultura y náutico del Corredor Caribe. </w:t>
      </w:r>
    </w:p>
    <w:p w14:paraId="790FD9A9" w14:textId="77777777" w:rsidR="00D77587" w:rsidRPr="00B92FB7" w:rsidRDefault="00D77587" w:rsidP="00FC219F">
      <w:pPr>
        <w:tabs>
          <w:tab w:val="left" w:pos="284"/>
          <w:tab w:val="left" w:pos="426"/>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rFonts w:eastAsia="Times New Roman" w:cs="Arial"/>
          <w:sz w:val="20"/>
          <w:szCs w:val="20"/>
          <w:lang w:eastAsia="ar-SA"/>
        </w:rPr>
        <w:t xml:space="preserve"> </w:t>
      </w:r>
      <w:r w:rsidR="00686883" w:rsidRPr="00B92FB7">
        <w:rPr>
          <w:rFonts w:eastAsia="Times New Roman" w:cs="Arial"/>
          <w:sz w:val="20"/>
          <w:szCs w:val="20"/>
          <w:lang w:eastAsia="ar-SA"/>
        </w:rPr>
        <w:t>Retirado</w:t>
      </w:r>
      <w:r w:rsidRPr="00B92FB7">
        <w:rPr>
          <w:rFonts w:eastAsia="Times New Roman" w:cs="Arial"/>
          <w:sz w:val="20"/>
          <w:szCs w:val="20"/>
          <w:lang w:eastAsia="ar-SA"/>
        </w:rPr>
        <w:t xml:space="preserve"> </w:t>
      </w:r>
    </w:p>
    <w:p w14:paraId="701E1B7B" w14:textId="77777777" w:rsidR="00D77587" w:rsidRPr="00B92FB7" w:rsidRDefault="00D77587"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4E113DE3" w14:textId="77777777" w:rsidR="00D77587" w:rsidRPr="00B92FB7" w:rsidRDefault="00D77587" w:rsidP="00EE6AC3">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B92FB7">
        <w:rPr>
          <w:rFonts w:ascii="Futura Std Book" w:hAnsi="Futura Std Book"/>
          <w:sz w:val="20"/>
          <w:szCs w:val="20"/>
        </w:rPr>
        <w:t>Radicado el 05 de julio 2018.</w:t>
      </w:r>
    </w:p>
    <w:p w14:paraId="067FFF37" w14:textId="77777777" w:rsidR="00D77587" w:rsidRPr="00B92FB7" w:rsidRDefault="00686883" w:rsidP="00EE6AC3">
      <w:pPr>
        <w:numPr>
          <w:ilvl w:val="0"/>
          <w:numId w:val="12"/>
        </w:numPr>
        <w:tabs>
          <w:tab w:val="left" w:pos="284"/>
        </w:tabs>
        <w:spacing w:after="0" w:line="240" w:lineRule="auto"/>
        <w:contextualSpacing/>
        <w:jc w:val="both"/>
        <w:rPr>
          <w:rFonts w:eastAsia="Times New Roman" w:cs="Arial"/>
          <w:b/>
          <w:sz w:val="20"/>
          <w:szCs w:val="20"/>
          <w:lang w:eastAsia="ar-SA"/>
        </w:rPr>
      </w:pPr>
      <w:r w:rsidRPr="00B92FB7">
        <w:rPr>
          <w:sz w:val="20"/>
          <w:szCs w:val="20"/>
        </w:rPr>
        <w:t xml:space="preserve">El proyecto fue retirado por el proponente, en atención a </w:t>
      </w:r>
      <w:proofErr w:type="gramStart"/>
      <w:r w:rsidRPr="00B92FB7">
        <w:rPr>
          <w:sz w:val="20"/>
          <w:szCs w:val="20"/>
        </w:rPr>
        <w:t>las</w:t>
      </w:r>
      <w:proofErr w:type="gramEnd"/>
      <w:r w:rsidRPr="00B92FB7">
        <w:rPr>
          <w:sz w:val="20"/>
          <w:szCs w:val="20"/>
        </w:rPr>
        <w:t xml:space="preserve"> nuevos lineamientos estratégicos para diseños de producto turístico.</w:t>
      </w:r>
    </w:p>
    <w:p w14:paraId="776E9AF9" w14:textId="77777777" w:rsidR="00D77587" w:rsidRPr="00B92FB7" w:rsidRDefault="00D77587" w:rsidP="00EE6AC3">
      <w:pPr>
        <w:numPr>
          <w:ilvl w:val="0"/>
          <w:numId w:val="12"/>
        </w:numPr>
        <w:tabs>
          <w:tab w:val="left" w:pos="284"/>
        </w:tabs>
        <w:spacing w:after="0" w:line="240" w:lineRule="auto"/>
        <w:contextualSpacing/>
        <w:jc w:val="both"/>
        <w:rPr>
          <w:rFonts w:eastAsia="Times New Roman" w:cs="Arial"/>
          <w:b/>
          <w:sz w:val="20"/>
          <w:szCs w:val="20"/>
          <w:lang w:eastAsia="ar-SA"/>
        </w:rPr>
      </w:pPr>
      <w:r w:rsidRPr="00B92FB7">
        <w:rPr>
          <w:rFonts w:eastAsia="Times New Roman" w:cs="Arial"/>
          <w:sz w:val="20"/>
          <w:szCs w:val="20"/>
          <w:lang w:eastAsia="ar-SA"/>
        </w:rPr>
        <w:t>Departamentos de impacto: Atlántico; Bolívar; Cesar; La Guajira y Magdalena.</w:t>
      </w:r>
    </w:p>
    <w:p w14:paraId="693C32EC" w14:textId="77777777" w:rsidR="004A74CA" w:rsidRPr="00B92FB7" w:rsidRDefault="004A74CA" w:rsidP="00FC219F">
      <w:pPr>
        <w:spacing w:after="0" w:line="240" w:lineRule="auto"/>
        <w:contextualSpacing/>
        <w:jc w:val="both"/>
        <w:rPr>
          <w:sz w:val="20"/>
          <w:szCs w:val="20"/>
        </w:rPr>
      </w:pPr>
    </w:p>
    <w:p w14:paraId="457A7A4D" w14:textId="77777777" w:rsidR="00FC219F" w:rsidRPr="00B92FB7" w:rsidRDefault="00FC219F" w:rsidP="00FC219F">
      <w:pPr>
        <w:spacing w:after="0" w:line="240" w:lineRule="auto"/>
        <w:contextualSpacing/>
        <w:jc w:val="both"/>
        <w:rPr>
          <w:sz w:val="20"/>
          <w:szCs w:val="20"/>
        </w:rPr>
      </w:pPr>
    </w:p>
    <w:p w14:paraId="06B2AB67" w14:textId="77777777" w:rsidR="004A74CA" w:rsidRPr="00B92FB7" w:rsidRDefault="004A74CA" w:rsidP="00FC219F">
      <w:pPr>
        <w:spacing w:after="0" w:line="240" w:lineRule="auto"/>
        <w:contextualSpacing/>
        <w:jc w:val="both"/>
        <w:rPr>
          <w:b/>
          <w:sz w:val="20"/>
          <w:szCs w:val="20"/>
          <w:u w:val="single"/>
        </w:rPr>
      </w:pPr>
      <w:r w:rsidRPr="00B92FB7">
        <w:rPr>
          <w:b/>
          <w:sz w:val="20"/>
          <w:szCs w:val="20"/>
          <w:u w:val="single"/>
        </w:rPr>
        <w:t>Aprobados 2017</w:t>
      </w:r>
    </w:p>
    <w:p w14:paraId="0F663037" w14:textId="77777777" w:rsidR="00386568" w:rsidRPr="00B92FB7" w:rsidRDefault="00E5353E" w:rsidP="00EE6AC3">
      <w:pPr>
        <w:pStyle w:val="Prrafodelista"/>
        <w:numPr>
          <w:ilvl w:val="1"/>
          <w:numId w:val="27"/>
        </w:numPr>
        <w:tabs>
          <w:tab w:val="left" w:pos="284"/>
          <w:tab w:val="left" w:pos="567"/>
        </w:tabs>
        <w:spacing w:after="0" w:line="240" w:lineRule="auto"/>
        <w:ind w:left="0" w:firstLine="0"/>
        <w:jc w:val="both"/>
        <w:rPr>
          <w:rFonts w:ascii="Futura Std Book" w:hAnsi="Futura Std Book"/>
          <w:b/>
          <w:sz w:val="20"/>
          <w:szCs w:val="20"/>
        </w:rPr>
      </w:pPr>
      <w:r w:rsidRPr="00B92FB7">
        <w:rPr>
          <w:rFonts w:ascii="Futura Std Book" w:hAnsi="Futura Std Book"/>
          <w:b/>
          <w:sz w:val="20"/>
          <w:szCs w:val="20"/>
        </w:rPr>
        <w:t xml:space="preserve">FNTP-122-2017 Ciclo de formación integral para las agencias de viajes colombianas 2017 </w:t>
      </w:r>
      <w:r w:rsidR="00386568" w:rsidRPr="00B92FB7">
        <w:rPr>
          <w:rFonts w:ascii="Futura Std Book" w:hAnsi="Futura Std Book"/>
          <w:b/>
          <w:sz w:val="20"/>
          <w:szCs w:val="20"/>
        </w:rPr>
        <w:t>–</w:t>
      </w:r>
      <w:r w:rsidRPr="00B92FB7">
        <w:rPr>
          <w:rFonts w:ascii="Futura Std Book" w:hAnsi="Futura Std Book"/>
          <w:b/>
          <w:sz w:val="20"/>
          <w:szCs w:val="20"/>
        </w:rPr>
        <w:t xml:space="preserve"> 2018</w:t>
      </w:r>
    </w:p>
    <w:p w14:paraId="5E545E62" w14:textId="77777777" w:rsidR="00E5353E" w:rsidRPr="00B92FB7" w:rsidRDefault="00E5353E" w:rsidP="00FC219F">
      <w:pPr>
        <w:pStyle w:val="Prrafodelista"/>
        <w:spacing w:after="0" w:line="240" w:lineRule="auto"/>
        <w:ind w:left="0"/>
        <w:jc w:val="both"/>
        <w:rPr>
          <w:rFonts w:ascii="Futura Std Book" w:hAnsi="Futura Std Book"/>
          <w:sz w:val="20"/>
          <w:szCs w:val="20"/>
          <w:lang w:eastAsia="es-MX"/>
        </w:rPr>
      </w:pPr>
      <w:r w:rsidRPr="00B92FB7">
        <w:rPr>
          <w:rFonts w:ascii="Futura Std Book" w:hAnsi="Futura Std Book"/>
          <w:b/>
          <w:bCs/>
          <w:sz w:val="20"/>
          <w:szCs w:val="20"/>
        </w:rPr>
        <w:t xml:space="preserve">Proponente: </w:t>
      </w:r>
      <w:r w:rsidRPr="00B92FB7">
        <w:rPr>
          <w:rFonts w:ascii="Futura Std Book" w:hAnsi="Futura Std Book"/>
          <w:sz w:val="20"/>
          <w:szCs w:val="20"/>
        </w:rPr>
        <w:t>Anato</w:t>
      </w:r>
    </w:p>
    <w:p w14:paraId="65B5BC7A" w14:textId="77777777" w:rsidR="00E5353E" w:rsidRPr="00B92FB7" w:rsidRDefault="00E5353E" w:rsidP="00FC219F">
      <w:pPr>
        <w:pStyle w:val="Prrafodelista"/>
        <w:spacing w:after="0" w:line="240" w:lineRule="auto"/>
        <w:ind w:left="0"/>
        <w:jc w:val="both"/>
        <w:rPr>
          <w:rFonts w:ascii="Futura Std Book" w:hAnsi="Futura Std Book"/>
          <w:sz w:val="20"/>
          <w:szCs w:val="20"/>
        </w:rPr>
      </w:pPr>
      <w:r w:rsidRPr="00B92FB7">
        <w:rPr>
          <w:rFonts w:ascii="Futura Std Book" w:hAnsi="Futura Std Book"/>
          <w:b/>
          <w:sz w:val="20"/>
          <w:szCs w:val="20"/>
        </w:rPr>
        <w:t>Valor:</w:t>
      </w:r>
      <w:r w:rsidRPr="00B92FB7">
        <w:rPr>
          <w:rFonts w:ascii="Futura Std Book" w:hAnsi="Futura Std Book"/>
          <w:sz w:val="20"/>
          <w:szCs w:val="20"/>
        </w:rPr>
        <w:t xml:space="preserve"> $230.669.818 (Fontur $175.470.430; </w:t>
      </w:r>
      <w:r w:rsidR="00FE0A1F" w:rsidRPr="00B92FB7">
        <w:rPr>
          <w:rFonts w:ascii="Futura Std Book" w:hAnsi="Futura Std Book"/>
          <w:sz w:val="20"/>
          <w:szCs w:val="20"/>
        </w:rPr>
        <w:t>contrapartida $55.199.388)</w:t>
      </w:r>
      <w:r w:rsidR="00C17943" w:rsidRPr="00B92FB7">
        <w:rPr>
          <w:rFonts w:ascii="Futura Std Book" w:hAnsi="Futura Std Book"/>
          <w:sz w:val="20"/>
          <w:szCs w:val="20"/>
        </w:rPr>
        <w:t xml:space="preserve"> (aproximado $ </w:t>
      </w:r>
      <w:r w:rsidR="00C17943" w:rsidRPr="00B92FB7">
        <w:rPr>
          <w:rFonts w:ascii="Futura Std Book" w:eastAsia="Times New Roman" w:hAnsi="Futura Std Book" w:cs="Calibri"/>
          <w:sz w:val="20"/>
          <w:szCs w:val="20"/>
          <w:lang w:eastAsia="es-CO"/>
        </w:rPr>
        <w:t>17.547.043,00 para el departamento)</w:t>
      </w:r>
    </w:p>
    <w:p w14:paraId="080C7D39" w14:textId="77777777" w:rsidR="00E5353E" w:rsidRPr="00B92FB7" w:rsidRDefault="00386568" w:rsidP="00FC219F">
      <w:pPr>
        <w:pStyle w:val="Prrafodelista"/>
        <w:spacing w:after="0" w:line="240" w:lineRule="auto"/>
        <w:ind w:left="0"/>
        <w:jc w:val="both"/>
        <w:rPr>
          <w:rFonts w:ascii="Futura Std Book" w:hAnsi="Futura Std Book"/>
          <w:sz w:val="20"/>
          <w:szCs w:val="20"/>
        </w:rPr>
      </w:pPr>
      <w:r w:rsidRPr="00B92FB7">
        <w:rPr>
          <w:rFonts w:ascii="Futura Std Book" w:hAnsi="Futura Std Book"/>
          <w:b/>
          <w:sz w:val="20"/>
          <w:szCs w:val="20"/>
        </w:rPr>
        <w:t>O</w:t>
      </w:r>
      <w:r w:rsidR="00E5353E" w:rsidRPr="00B92FB7">
        <w:rPr>
          <w:rFonts w:ascii="Futura Std Book" w:hAnsi="Futura Std Book"/>
          <w:b/>
          <w:sz w:val="20"/>
          <w:szCs w:val="20"/>
        </w:rPr>
        <w:t>bjetivo:</w:t>
      </w:r>
      <w:r w:rsidR="00FE0A1F" w:rsidRPr="00B92FB7">
        <w:rPr>
          <w:rFonts w:ascii="Futura Std Book" w:hAnsi="Futura Std Book"/>
          <w:sz w:val="20"/>
          <w:szCs w:val="20"/>
        </w:rPr>
        <w:t xml:space="preserve"> </w:t>
      </w:r>
      <w:r w:rsidR="00E5353E" w:rsidRPr="00B92FB7">
        <w:rPr>
          <w:rFonts w:ascii="Futura Std Book" w:hAnsi="Futura Std Book"/>
          <w:sz w:val="20"/>
          <w:szCs w:val="20"/>
        </w:rPr>
        <w:t>Fortalecer el desempeño empresarial, la prestación de servicios turísticos y la profesionalización de los agentes de viajes, implementando u</w:t>
      </w:r>
      <w:r w:rsidR="00FE0A1F" w:rsidRPr="00B92FB7">
        <w:rPr>
          <w:rFonts w:ascii="Futura Std Book" w:hAnsi="Futura Std Book"/>
          <w:sz w:val="20"/>
          <w:szCs w:val="20"/>
        </w:rPr>
        <w:t>n esquema de formación integral</w:t>
      </w:r>
      <w:r w:rsidR="00E5353E" w:rsidRPr="00B92FB7">
        <w:rPr>
          <w:rFonts w:ascii="Futura Std Book" w:hAnsi="Futura Std Book"/>
          <w:sz w:val="20"/>
          <w:szCs w:val="20"/>
        </w:rPr>
        <w:t xml:space="preserve">. </w:t>
      </w:r>
    </w:p>
    <w:p w14:paraId="622CB292" w14:textId="77777777" w:rsidR="00E5353E" w:rsidRPr="00B92FB7" w:rsidRDefault="00E5353E" w:rsidP="00FC219F">
      <w:pPr>
        <w:pStyle w:val="Prrafodelista"/>
        <w:spacing w:after="0" w:line="240" w:lineRule="auto"/>
        <w:ind w:left="0"/>
        <w:jc w:val="both"/>
        <w:rPr>
          <w:rFonts w:ascii="Futura Std Book" w:hAnsi="Futura Std Book"/>
          <w:sz w:val="20"/>
          <w:szCs w:val="20"/>
        </w:rPr>
      </w:pPr>
      <w:r w:rsidRPr="00B92FB7">
        <w:rPr>
          <w:rFonts w:ascii="Futura Std Book" w:hAnsi="Futura Std Book"/>
          <w:b/>
          <w:sz w:val="20"/>
          <w:szCs w:val="20"/>
        </w:rPr>
        <w:t>Inicio:</w:t>
      </w:r>
      <w:r w:rsidRPr="00B92FB7">
        <w:rPr>
          <w:rFonts w:ascii="Futura Std Book" w:hAnsi="Futura Std Book"/>
          <w:sz w:val="20"/>
          <w:szCs w:val="20"/>
        </w:rPr>
        <w:t xml:space="preserve"> junio de 2018</w:t>
      </w:r>
    </w:p>
    <w:p w14:paraId="67CB7416" w14:textId="77777777" w:rsidR="00E5353E" w:rsidRPr="00B92FB7" w:rsidRDefault="00E5353E" w:rsidP="00FC219F">
      <w:pPr>
        <w:pStyle w:val="Prrafodelista"/>
        <w:spacing w:after="0" w:line="240" w:lineRule="auto"/>
        <w:ind w:left="0"/>
        <w:jc w:val="both"/>
        <w:rPr>
          <w:rFonts w:ascii="Futura Std Book" w:hAnsi="Futura Std Book"/>
          <w:sz w:val="20"/>
          <w:szCs w:val="20"/>
        </w:rPr>
      </w:pPr>
      <w:r w:rsidRPr="00B92FB7">
        <w:rPr>
          <w:rFonts w:ascii="Futura Std Book" w:hAnsi="Futura Std Book"/>
          <w:b/>
          <w:sz w:val="20"/>
          <w:szCs w:val="20"/>
        </w:rPr>
        <w:t>Terminación:</w:t>
      </w:r>
      <w:r w:rsidR="00FE0A1F" w:rsidRPr="00B92FB7">
        <w:rPr>
          <w:rFonts w:ascii="Futura Std Book" w:hAnsi="Futura Std Book"/>
          <w:sz w:val="20"/>
          <w:szCs w:val="20"/>
        </w:rPr>
        <w:t xml:space="preserve"> j</w:t>
      </w:r>
      <w:r w:rsidRPr="00B92FB7">
        <w:rPr>
          <w:rFonts w:ascii="Futura Std Book" w:hAnsi="Futura Std Book"/>
          <w:sz w:val="20"/>
          <w:szCs w:val="20"/>
        </w:rPr>
        <w:t xml:space="preserve">unio </w:t>
      </w:r>
      <w:r w:rsidR="00FE0A1F" w:rsidRPr="00B92FB7">
        <w:rPr>
          <w:rFonts w:ascii="Futura Std Book" w:hAnsi="Futura Std Book"/>
          <w:sz w:val="20"/>
          <w:szCs w:val="20"/>
        </w:rPr>
        <w:t xml:space="preserve">de </w:t>
      </w:r>
      <w:r w:rsidRPr="00B92FB7">
        <w:rPr>
          <w:rFonts w:ascii="Futura Std Book" w:hAnsi="Futura Std Book"/>
          <w:sz w:val="20"/>
          <w:szCs w:val="20"/>
        </w:rPr>
        <w:t>2019</w:t>
      </w:r>
    </w:p>
    <w:p w14:paraId="03316329" w14:textId="77777777" w:rsidR="000A4689" w:rsidRPr="00C00E64" w:rsidRDefault="000A4689" w:rsidP="000A4689">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Avance físico:</w:t>
      </w:r>
      <w:r w:rsidRPr="00C00E64">
        <w:rPr>
          <w:rFonts w:ascii="Futura Std Book" w:hAnsi="Futura Std Book"/>
          <w:sz w:val="20"/>
          <w:szCs w:val="20"/>
        </w:rPr>
        <w:t xml:space="preserve"> 25%</w:t>
      </w:r>
    </w:p>
    <w:p w14:paraId="18B5D657" w14:textId="7A186879" w:rsidR="000A4689" w:rsidRPr="00C00E64" w:rsidRDefault="000A4689" w:rsidP="000A4689">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Estado:</w:t>
      </w:r>
      <w:r w:rsidRPr="00C00E64">
        <w:rPr>
          <w:rFonts w:ascii="Futura Std Book" w:hAnsi="Futura Std Book"/>
          <w:sz w:val="20"/>
          <w:szCs w:val="20"/>
        </w:rPr>
        <w:t xml:space="preserve"> </w:t>
      </w:r>
      <w:r w:rsidR="003559D3">
        <w:rPr>
          <w:rFonts w:ascii="Futura Std Book" w:hAnsi="Futura Std Book"/>
          <w:iCs/>
          <w:sz w:val="20"/>
          <w:szCs w:val="20"/>
        </w:rPr>
        <w:t>E</w:t>
      </w:r>
      <w:r w:rsidRPr="00C00E64">
        <w:rPr>
          <w:rFonts w:ascii="Futura Std Book" w:hAnsi="Futura Std Book"/>
          <w:iCs/>
          <w:sz w:val="20"/>
          <w:szCs w:val="20"/>
        </w:rPr>
        <w:t>n ejecución</w:t>
      </w:r>
      <w:r w:rsidRPr="00C00E64">
        <w:rPr>
          <w:rFonts w:ascii="Futura Std Book" w:hAnsi="Futura Std Book"/>
          <w:sz w:val="20"/>
          <w:szCs w:val="20"/>
        </w:rPr>
        <w:t>.</w:t>
      </w:r>
    </w:p>
    <w:p w14:paraId="12EC9529" w14:textId="77777777" w:rsidR="000A4689" w:rsidRPr="00C00E64" w:rsidRDefault="000A4689" w:rsidP="000A4689">
      <w:pPr>
        <w:pStyle w:val="Prrafodelista"/>
        <w:spacing w:after="0" w:line="240" w:lineRule="auto"/>
        <w:ind w:left="0"/>
        <w:jc w:val="both"/>
        <w:rPr>
          <w:rFonts w:ascii="Futura Std Book" w:hAnsi="Futura Std Book"/>
          <w:sz w:val="20"/>
          <w:szCs w:val="20"/>
        </w:rPr>
      </w:pPr>
      <w:r w:rsidRPr="00C00E64">
        <w:rPr>
          <w:rFonts w:ascii="Futura Std Book" w:hAnsi="Futura Std Book"/>
          <w:sz w:val="20"/>
          <w:szCs w:val="20"/>
        </w:rPr>
        <w:t>Informe:</w:t>
      </w:r>
    </w:p>
    <w:p w14:paraId="7452D5C3" w14:textId="77777777" w:rsidR="003559D3" w:rsidRDefault="000A4689" w:rsidP="00EE6AC3">
      <w:pPr>
        <w:numPr>
          <w:ilvl w:val="0"/>
          <w:numId w:val="28"/>
        </w:numPr>
        <w:shd w:val="clear" w:color="auto" w:fill="FFFFFF"/>
        <w:tabs>
          <w:tab w:val="num" w:pos="720"/>
        </w:tabs>
        <w:spacing w:after="0" w:line="240" w:lineRule="auto"/>
        <w:jc w:val="both"/>
        <w:rPr>
          <w:rFonts w:eastAsia="Times New Roman" w:cs="Times New Roman"/>
          <w:color w:val="000000" w:themeColor="text1"/>
          <w:sz w:val="20"/>
          <w:szCs w:val="20"/>
          <w:lang w:eastAsia="es-CO"/>
        </w:rPr>
      </w:pPr>
      <w:r w:rsidRPr="00C00E64">
        <w:rPr>
          <w:rFonts w:eastAsia="Times New Roman" w:cs="Times New Roman"/>
          <w:color w:val="000000" w:themeColor="text1"/>
          <w:sz w:val="20"/>
          <w:szCs w:val="20"/>
          <w:lang w:eastAsia="es-CO"/>
        </w:rPr>
        <w:t>Ra</w:t>
      </w:r>
      <w:r w:rsidR="003559D3">
        <w:rPr>
          <w:rFonts w:eastAsia="Times New Roman" w:cs="Times New Roman"/>
          <w:color w:val="000000" w:themeColor="text1"/>
          <w:sz w:val="20"/>
          <w:szCs w:val="20"/>
          <w:lang w:eastAsia="es-CO"/>
        </w:rPr>
        <w:t xml:space="preserve">dicado el 12 de junio de 2017 </w:t>
      </w:r>
    </w:p>
    <w:p w14:paraId="1923104D" w14:textId="76AF52F3" w:rsidR="000A4689" w:rsidRPr="00C00E64" w:rsidRDefault="003559D3" w:rsidP="00EE6AC3">
      <w:pPr>
        <w:numPr>
          <w:ilvl w:val="0"/>
          <w:numId w:val="28"/>
        </w:numPr>
        <w:shd w:val="clear" w:color="auto" w:fill="FFFFFF"/>
        <w:tabs>
          <w:tab w:val="num" w:pos="720"/>
        </w:tabs>
        <w:spacing w:after="0" w:line="240" w:lineRule="auto"/>
        <w:jc w:val="both"/>
        <w:rPr>
          <w:rFonts w:eastAsia="Times New Roman" w:cs="Times New Roman"/>
          <w:color w:val="000000" w:themeColor="text1"/>
          <w:sz w:val="20"/>
          <w:szCs w:val="20"/>
          <w:lang w:eastAsia="es-CO"/>
        </w:rPr>
      </w:pPr>
      <w:r>
        <w:rPr>
          <w:rFonts w:eastAsia="Times New Roman" w:cs="Times New Roman"/>
          <w:color w:val="000000" w:themeColor="text1"/>
          <w:sz w:val="20"/>
          <w:szCs w:val="20"/>
          <w:lang w:eastAsia="es-CO"/>
        </w:rPr>
        <w:t>A</w:t>
      </w:r>
      <w:r w:rsidR="000A4689" w:rsidRPr="00C00E64">
        <w:rPr>
          <w:rFonts w:eastAsia="Times New Roman" w:cs="Times New Roman"/>
          <w:color w:val="000000" w:themeColor="text1"/>
          <w:sz w:val="20"/>
          <w:szCs w:val="20"/>
          <w:lang w:eastAsia="es-CO"/>
        </w:rPr>
        <w:t xml:space="preserve">probado el 22 de noviembre de 2017. </w:t>
      </w:r>
    </w:p>
    <w:p w14:paraId="71351B9B" w14:textId="77777777" w:rsidR="000A4689" w:rsidRDefault="000A4689" w:rsidP="00EE6AC3">
      <w:pPr>
        <w:numPr>
          <w:ilvl w:val="0"/>
          <w:numId w:val="28"/>
        </w:numPr>
        <w:shd w:val="clear" w:color="auto" w:fill="FFFFFF"/>
        <w:spacing w:after="0" w:line="240" w:lineRule="auto"/>
        <w:jc w:val="both"/>
        <w:rPr>
          <w:rFonts w:eastAsia="Times New Roman" w:cs="Times New Roman"/>
          <w:color w:val="000000" w:themeColor="text1"/>
          <w:sz w:val="20"/>
          <w:szCs w:val="20"/>
          <w:lang w:eastAsia="es-CO"/>
        </w:rPr>
      </w:pPr>
      <w:r w:rsidRPr="004E15B6">
        <w:rPr>
          <w:rFonts w:eastAsia="Times New Roman" w:cs="Times New Roman"/>
          <w:color w:val="000000" w:themeColor="text1"/>
          <w:sz w:val="20"/>
          <w:szCs w:val="20"/>
          <w:lang w:eastAsia="es-CO"/>
        </w:rPr>
        <w:t xml:space="preserve">Durante el mes de enero </w:t>
      </w:r>
      <w:r>
        <w:rPr>
          <w:rFonts w:eastAsia="Times New Roman" w:cs="Times New Roman"/>
          <w:color w:val="000000" w:themeColor="text1"/>
          <w:sz w:val="20"/>
          <w:szCs w:val="20"/>
          <w:lang w:eastAsia="es-CO"/>
        </w:rPr>
        <w:t xml:space="preserve">de 2019, </w:t>
      </w:r>
      <w:r w:rsidRPr="004E15B6">
        <w:rPr>
          <w:rFonts w:eastAsia="Times New Roman" w:cs="Times New Roman"/>
          <w:color w:val="000000" w:themeColor="text1"/>
          <w:sz w:val="20"/>
          <w:szCs w:val="20"/>
          <w:lang w:eastAsia="es-CO"/>
        </w:rPr>
        <w:t>el proponente solicitó modificación del proyecto, por tal razón se realizó reunión para revisar cuanto presupuesto falta por ejecutar, para así establecer bien las actividades.</w:t>
      </w:r>
      <w:r w:rsidRPr="004E15B6">
        <w:rPr>
          <w:rFonts w:eastAsia="Times New Roman" w:cs="Times New Roman"/>
          <w:color w:val="000000" w:themeColor="text1"/>
          <w:sz w:val="20"/>
          <w:szCs w:val="20"/>
          <w:lang w:eastAsia="es-CO"/>
        </w:rPr>
        <w:tab/>
        <w:t xml:space="preserve"> </w:t>
      </w:r>
    </w:p>
    <w:p w14:paraId="1D710E02" w14:textId="77777777" w:rsidR="000A4689" w:rsidRPr="000A4689" w:rsidRDefault="000A4689" w:rsidP="00EE6AC3">
      <w:pPr>
        <w:numPr>
          <w:ilvl w:val="0"/>
          <w:numId w:val="28"/>
        </w:numPr>
        <w:shd w:val="clear" w:color="auto" w:fill="FFFFFF"/>
        <w:tabs>
          <w:tab w:val="num" w:pos="720"/>
        </w:tabs>
        <w:spacing w:after="0" w:line="240" w:lineRule="auto"/>
        <w:jc w:val="both"/>
        <w:rPr>
          <w:rFonts w:eastAsia="Times New Roman" w:cs="Times New Roman"/>
          <w:sz w:val="20"/>
          <w:szCs w:val="20"/>
          <w:lang w:eastAsia="es-CO"/>
        </w:rPr>
      </w:pPr>
      <w:r w:rsidRPr="004E15B6">
        <w:rPr>
          <w:rFonts w:eastAsia="Times New Roman" w:cs="Times New Roman"/>
          <w:color w:val="000000" w:themeColor="text1"/>
          <w:sz w:val="20"/>
          <w:szCs w:val="20"/>
          <w:lang w:eastAsia="es-CO"/>
        </w:rPr>
        <w:t xml:space="preserve">Para el próximo mes </w:t>
      </w:r>
      <w:r>
        <w:rPr>
          <w:rFonts w:eastAsia="Times New Roman" w:cs="Times New Roman"/>
          <w:color w:val="000000" w:themeColor="text1"/>
          <w:sz w:val="20"/>
          <w:szCs w:val="20"/>
          <w:lang w:eastAsia="es-CO"/>
        </w:rPr>
        <w:t xml:space="preserve">de febrero de 2019, </w:t>
      </w:r>
      <w:r w:rsidRPr="004E15B6">
        <w:rPr>
          <w:rFonts w:eastAsia="Times New Roman" w:cs="Times New Roman"/>
          <w:color w:val="000000" w:themeColor="text1"/>
          <w:sz w:val="20"/>
          <w:szCs w:val="20"/>
          <w:lang w:eastAsia="es-CO"/>
        </w:rPr>
        <w:t>se estima tener definidas las ciudades donde se realizar los talleres restantes</w:t>
      </w:r>
    </w:p>
    <w:p w14:paraId="15333094" w14:textId="77777777" w:rsidR="00C14EA0" w:rsidRDefault="00E5353E" w:rsidP="00EE6AC3">
      <w:pPr>
        <w:numPr>
          <w:ilvl w:val="0"/>
          <w:numId w:val="28"/>
        </w:numPr>
        <w:shd w:val="clear" w:color="auto" w:fill="FFFFFF"/>
        <w:tabs>
          <w:tab w:val="num" w:pos="720"/>
        </w:tabs>
        <w:spacing w:after="0" w:line="240" w:lineRule="auto"/>
        <w:jc w:val="both"/>
        <w:rPr>
          <w:rFonts w:eastAsia="Times New Roman" w:cs="Times New Roman"/>
          <w:sz w:val="20"/>
          <w:szCs w:val="20"/>
          <w:lang w:eastAsia="es-CO"/>
        </w:rPr>
      </w:pPr>
      <w:r w:rsidRPr="00B92FB7">
        <w:rPr>
          <w:rFonts w:eastAsia="Times New Roman" w:cs="Times New Roman"/>
          <w:sz w:val="20"/>
          <w:szCs w:val="20"/>
          <w:lang w:eastAsia="es-CO"/>
        </w:rPr>
        <w:t>Se contará con la participación de por lo menos 684 agentes de viajes, capacitados y sensibilizados frente a las temáticas abordadas a partir del intercambio de experiencias, buscando así desarrollar conocimiento que fortalezca el talento humano.</w:t>
      </w:r>
    </w:p>
    <w:p w14:paraId="2555280E" w14:textId="0509AF11" w:rsidR="00DD6CC9" w:rsidRPr="00B92FB7" w:rsidRDefault="00DD6CC9" w:rsidP="00EE6AC3">
      <w:pPr>
        <w:numPr>
          <w:ilvl w:val="0"/>
          <w:numId w:val="28"/>
        </w:numPr>
        <w:shd w:val="clear" w:color="auto" w:fill="FFFFFF"/>
        <w:tabs>
          <w:tab w:val="num" w:pos="720"/>
        </w:tabs>
        <w:spacing w:after="0" w:line="240" w:lineRule="auto"/>
        <w:jc w:val="both"/>
        <w:rPr>
          <w:rFonts w:eastAsia="Times New Roman" w:cs="Times New Roman"/>
          <w:sz w:val="20"/>
          <w:szCs w:val="20"/>
          <w:lang w:eastAsia="es-CO"/>
        </w:rPr>
      </w:pPr>
      <w:r>
        <w:rPr>
          <w:rFonts w:ascii="Arial" w:hAnsi="Arial" w:cs="Arial"/>
          <w:color w:val="000000"/>
          <w:sz w:val="18"/>
          <w:szCs w:val="18"/>
          <w:shd w:val="clear" w:color="auto" w:fill="FFFFFF"/>
        </w:rPr>
        <w:t>Departamentos de impacto: Antioquia; Atlántico; Bolívar; Cundinamarca; Magdalena; Norte De Santander; Quindío; Risaralda; Santander; Valle Del Cauca</w:t>
      </w:r>
    </w:p>
    <w:p w14:paraId="67DB6D0A" w14:textId="77777777" w:rsidR="00CB7F2C" w:rsidRPr="00B92FB7" w:rsidRDefault="00CB7F2C" w:rsidP="00EE6AC3">
      <w:pPr>
        <w:pStyle w:val="Prrafodelista"/>
        <w:numPr>
          <w:ilvl w:val="1"/>
          <w:numId w:val="27"/>
        </w:numPr>
        <w:tabs>
          <w:tab w:val="left" w:pos="284"/>
          <w:tab w:val="left" w:pos="567"/>
        </w:tabs>
        <w:spacing w:after="0" w:line="240" w:lineRule="auto"/>
        <w:ind w:left="0" w:firstLine="0"/>
        <w:jc w:val="both"/>
        <w:rPr>
          <w:rFonts w:ascii="Futura Std Book" w:hAnsi="Futura Std Book"/>
          <w:b/>
          <w:sz w:val="20"/>
          <w:szCs w:val="20"/>
        </w:rPr>
      </w:pPr>
      <w:r w:rsidRPr="00B92FB7">
        <w:rPr>
          <w:rFonts w:ascii="Futura Std Book" w:hAnsi="Futura Std Book"/>
          <w:b/>
          <w:sz w:val="20"/>
          <w:szCs w:val="20"/>
        </w:rPr>
        <w:t>FNTP-131-2017 Toma de muestreos de calidad del agua de mar en doce playas pre piloto seleccionadas para la implementación del programa Banderas Azules</w:t>
      </w:r>
    </w:p>
    <w:p w14:paraId="67F2F937"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sz w:val="20"/>
          <w:szCs w:val="20"/>
        </w:rPr>
        <w:t>MinCIT</w:t>
      </w:r>
    </w:p>
    <w:p w14:paraId="6F4F91FD" w14:textId="77777777" w:rsidR="00CB7F2C" w:rsidRPr="00B92FB7" w:rsidRDefault="00CB7F2C"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Valor: </w:t>
      </w:r>
      <w:r w:rsidRPr="00B92FB7">
        <w:rPr>
          <w:rFonts w:eastAsia="Times New Roman" w:cs="Times New Roman"/>
          <w:sz w:val="20"/>
          <w:szCs w:val="20"/>
          <w:lang w:eastAsia="es-CO"/>
        </w:rPr>
        <w:t>$377.517.820 (aproximado $</w:t>
      </w:r>
      <w:r w:rsidR="0089392D" w:rsidRPr="00B92FB7">
        <w:rPr>
          <w:rFonts w:eastAsia="Times New Roman" w:cs="Times New Roman"/>
          <w:sz w:val="20"/>
          <w:szCs w:val="20"/>
          <w:lang w:eastAsia="es-CO"/>
        </w:rPr>
        <w:t>31.459.818</w:t>
      </w:r>
      <w:r w:rsidRPr="00B92FB7">
        <w:rPr>
          <w:rFonts w:eastAsia="Times New Roman" w:cs="Times New Roman"/>
          <w:sz w:val="20"/>
          <w:szCs w:val="20"/>
          <w:lang w:eastAsia="es-CO"/>
        </w:rPr>
        <w:t xml:space="preserve"> para el departamento).</w:t>
      </w:r>
    </w:p>
    <w:p w14:paraId="5AA07D09" w14:textId="77777777" w:rsidR="00CB7F2C" w:rsidRPr="00B92FB7" w:rsidRDefault="00CB7F2C"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Objetivo: </w:t>
      </w:r>
      <w:r w:rsidR="004D7407" w:rsidRPr="00B92FB7">
        <w:rPr>
          <w:rFonts w:eastAsia="Times New Roman" w:cs="Times New Roman"/>
          <w:sz w:val="20"/>
          <w:szCs w:val="20"/>
          <w:lang w:eastAsia="es-CO"/>
        </w:rPr>
        <w:t>Fortalecer la competitividad del producto de sol y playa del país, mediante el apoyo a la inclusión de Colombia en el programa de banderas azules de la FEE - FONDATION FOR EVIRONMENTAL EDUCATION</w:t>
      </w:r>
    </w:p>
    <w:p w14:paraId="59E9B249" w14:textId="77777777" w:rsidR="00CB7F2C" w:rsidRPr="00B92FB7" w:rsidRDefault="00CB7F2C"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Inicio: </w:t>
      </w:r>
      <w:r w:rsidRPr="00B92FB7">
        <w:rPr>
          <w:rFonts w:eastAsia="Times New Roman" w:cs="Times New Roman"/>
          <w:sz w:val="20"/>
          <w:szCs w:val="20"/>
          <w:lang w:eastAsia="es-CO"/>
        </w:rPr>
        <w:t>22 enero de 2018</w:t>
      </w:r>
    </w:p>
    <w:p w14:paraId="7569898F" w14:textId="6D9BCB4E" w:rsidR="00CB7F2C" w:rsidRPr="00B92FB7" w:rsidRDefault="00CB7F2C"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Terminación: </w:t>
      </w:r>
      <w:r w:rsidR="004E414C">
        <w:rPr>
          <w:rFonts w:eastAsia="Times New Roman" w:cs="Times New Roman"/>
          <w:sz w:val="20"/>
          <w:szCs w:val="20"/>
          <w:lang w:eastAsia="es-CO"/>
        </w:rPr>
        <w:t>20</w:t>
      </w:r>
      <w:r w:rsidRPr="00B92FB7">
        <w:rPr>
          <w:rFonts w:eastAsia="Times New Roman" w:cs="Times New Roman"/>
          <w:sz w:val="20"/>
          <w:szCs w:val="20"/>
          <w:lang w:eastAsia="es-CO"/>
        </w:rPr>
        <w:t xml:space="preserve"> </w:t>
      </w:r>
      <w:r w:rsidR="004E414C">
        <w:rPr>
          <w:rFonts w:eastAsia="Times New Roman" w:cs="Times New Roman"/>
          <w:sz w:val="20"/>
          <w:szCs w:val="20"/>
          <w:lang w:eastAsia="es-CO"/>
        </w:rPr>
        <w:t>febrero de 2019</w:t>
      </w:r>
    </w:p>
    <w:p w14:paraId="6CCF3A7E" w14:textId="2B2694BF" w:rsidR="00D703A2" w:rsidRPr="00C00E64" w:rsidRDefault="00D703A2" w:rsidP="00D703A2">
      <w:pPr>
        <w:spacing w:after="0" w:line="240" w:lineRule="auto"/>
        <w:jc w:val="both"/>
        <w:rPr>
          <w:rFonts w:eastAsia="Times New Roman" w:cs="Times New Roman"/>
          <w:sz w:val="20"/>
          <w:szCs w:val="20"/>
          <w:lang w:eastAsia="es-CO"/>
        </w:rPr>
      </w:pPr>
      <w:r w:rsidRPr="00C00E64">
        <w:rPr>
          <w:rFonts w:eastAsia="Times New Roman" w:cs="Times New Roman"/>
          <w:b/>
          <w:bCs/>
          <w:sz w:val="20"/>
          <w:szCs w:val="20"/>
          <w:lang w:eastAsia="es-CO"/>
        </w:rPr>
        <w:t>Estado:</w:t>
      </w:r>
      <w:r w:rsidRPr="00C00E64">
        <w:rPr>
          <w:rFonts w:eastAsia="Times New Roman" w:cs="Times New Roman"/>
          <w:sz w:val="20"/>
          <w:szCs w:val="20"/>
          <w:lang w:eastAsia="es-CO"/>
        </w:rPr>
        <w:t> </w:t>
      </w:r>
      <w:r w:rsidR="006E0127">
        <w:rPr>
          <w:rFonts w:eastAsia="Times New Roman" w:cs="Times New Roman"/>
          <w:sz w:val="20"/>
          <w:szCs w:val="20"/>
          <w:lang w:eastAsia="es-CO"/>
        </w:rPr>
        <w:t>ejecución</w:t>
      </w:r>
    </w:p>
    <w:p w14:paraId="6503E43D" w14:textId="77777777" w:rsidR="00D703A2" w:rsidRPr="00C00E64" w:rsidRDefault="00D703A2" w:rsidP="00D703A2">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Times New Roman"/>
          <w:b/>
          <w:bCs/>
          <w:sz w:val="20"/>
          <w:szCs w:val="20"/>
          <w:lang w:eastAsia="es-CO"/>
        </w:rPr>
        <w:t>: </w:t>
      </w:r>
      <w:r w:rsidRPr="00C00E64">
        <w:rPr>
          <w:rFonts w:ascii="Futura Std Book" w:eastAsia="Times New Roman" w:hAnsi="Futura Std Book" w:cs="Times New Roman"/>
          <w:sz w:val="20"/>
          <w:szCs w:val="20"/>
          <w:lang w:eastAsia="es-CO"/>
        </w:rPr>
        <w:t>50%</w:t>
      </w:r>
    </w:p>
    <w:p w14:paraId="6157EAB9" w14:textId="77777777" w:rsidR="00D703A2" w:rsidRPr="00C00E64" w:rsidRDefault="00D703A2" w:rsidP="00D703A2">
      <w:pPr>
        <w:shd w:val="clear" w:color="auto" w:fill="FFFFFF"/>
        <w:spacing w:after="0" w:line="240" w:lineRule="auto"/>
        <w:jc w:val="both"/>
        <w:rPr>
          <w:rFonts w:eastAsia="Times New Roman" w:cs="Times New Roman"/>
          <w:sz w:val="20"/>
          <w:szCs w:val="20"/>
          <w:lang w:eastAsia="es-CO"/>
        </w:rPr>
      </w:pPr>
      <w:r w:rsidRPr="00C00E64">
        <w:rPr>
          <w:rFonts w:eastAsia="Times New Roman" w:cs="Times New Roman"/>
          <w:b/>
          <w:bCs/>
          <w:sz w:val="20"/>
          <w:szCs w:val="20"/>
          <w:lang w:eastAsia="es-CO"/>
        </w:rPr>
        <w:t>Informe:</w:t>
      </w:r>
    </w:p>
    <w:p w14:paraId="04D4B100" w14:textId="77777777" w:rsidR="00D703A2" w:rsidRPr="00C00E64" w:rsidRDefault="00D703A2" w:rsidP="00EE6AC3">
      <w:pPr>
        <w:numPr>
          <w:ilvl w:val="0"/>
          <w:numId w:val="28"/>
        </w:numPr>
        <w:shd w:val="clear" w:color="auto" w:fill="FFFFFF"/>
        <w:spacing w:after="0" w:line="240" w:lineRule="auto"/>
        <w:jc w:val="both"/>
        <w:rPr>
          <w:rFonts w:eastAsia="Times New Roman" w:cs="Times New Roman"/>
          <w:sz w:val="20"/>
          <w:szCs w:val="20"/>
          <w:lang w:eastAsia="es-CO"/>
        </w:rPr>
      </w:pPr>
      <w:r w:rsidRPr="00C00E64">
        <w:rPr>
          <w:rFonts w:eastAsia="Times New Roman" w:cs="Times New Roman"/>
          <w:sz w:val="20"/>
          <w:szCs w:val="20"/>
          <w:lang w:eastAsia="es-CO"/>
        </w:rPr>
        <w:t>Radicado el 5 de julio de 2017.</w:t>
      </w:r>
    </w:p>
    <w:p w14:paraId="6E96EECA" w14:textId="77777777" w:rsidR="00D703A2" w:rsidRPr="00C00E64" w:rsidRDefault="00D703A2" w:rsidP="00EE6AC3">
      <w:pPr>
        <w:numPr>
          <w:ilvl w:val="0"/>
          <w:numId w:val="28"/>
        </w:numPr>
        <w:shd w:val="clear" w:color="auto" w:fill="FFFFFF"/>
        <w:spacing w:after="0" w:line="240" w:lineRule="auto"/>
        <w:jc w:val="both"/>
        <w:rPr>
          <w:rFonts w:eastAsia="Times New Roman" w:cs="Times New Roman"/>
          <w:sz w:val="20"/>
          <w:szCs w:val="20"/>
          <w:lang w:eastAsia="es-CO"/>
        </w:rPr>
      </w:pPr>
      <w:r w:rsidRPr="00C00E64">
        <w:rPr>
          <w:rFonts w:eastAsia="Times New Roman" w:cs="Times New Roman"/>
          <w:sz w:val="20"/>
          <w:szCs w:val="20"/>
          <w:lang w:eastAsia="es-CO"/>
        </w:rPr>
        <w:t>Aprobado en Comité Directivo del 25 de octubre de 2017.</w:t>
      </w:r>
    </w:p>
    <w:p w14:paraId="39DA609E" w14:textId="77777777" w:rsidR="00D703A2" w:rsidRDefault="00D703A2" w:rsidP="00EE6AC3">
      <w:pPr>
        <w:numPr>
          <w:ilvl w:val="0"/>
          <w:numId w:val="28"/>
        </w:numPr>
        <w:shd w:val="clear" w:color="auto" w:fill="FFFFFF"/>
        <w:spacing w:after="0" w:line="240" w:lineRule="auto"/>
        <w:jc w:val="both"/>
        <w:rPr>
          <w:rFonts w:eastAsia="Times New Roman" w:cs="Times New Roman"/>
          <w:sz w:val="20"/>
          <w:szCs w:val="20"/>
          <w:lang w:eastAsia="es-CO"/>
        </w:rPr>
      </w:pPr>
      <w:r w:rsidRPr="00B65C32">
        <w:rPr>
          <w:rFonts w:eastAsia="Times New Roman" w:cs="Times New Roman"/>
          <w:sz w:val="20"/>
          <w:szCs w:val="20"/>
          <w:lang w:eastAsia="es-CO"/>
        </w:rPr>
        <w:lastRenderedPageBreak/>
        <w:t>La Supervisión deberá presentar Informe de Novedades que sustente la posibilidad de declaratoria de incumplimiento del contratista</w:t>
      </w:r>
      <w:r>
        <w:rPr>
          <w:rFonts w:eastAsia="Times New Roman" w:cs="Times New Roman"/>
          <w:sz w:val="20"/>
          <w:szCs w:val="20"/>
          <w:lang w:eastAsia="es-CO"/>
        </w:rPr>
        <w:t xml:space="preserve"> en febrero de 2019</w:t>
      </w:r>
      <w:r w:rsidRPr="00B65C32">
        <w:rPr>
          <w:rFonts w:eastAsia="Times New Roman" w:cs="Times New Roman"/>
          <w:sz w:val="20"/>
          <w:szCs w:val="20"/>
          <w:lang w:eastAsia="es-CO"/>
        </w:rPr>
        <w:t>.</w:t>
      </w:r>
    </w:p>
    <w:p w14:paraId="0225240E" w14:textId="7E6FCE6A" w:rsidR="006E0127" w:rsidRPr="00C00E64" w:rsidRDefault="006E0127" w:rsidP="006E0127">
      <w:pPr>
        <w:numPr>
          <w:ilvl w:val="0"/>
          <w:numId w:val="28"/>
        </w:numPr>
        <w:shd w:val="clear" w:color="auto" w:fill="FFFFFF"/>
        <w:spacing w:after="0" w:line="240" w:lineRule="auto"/>
        <w:jc w:val="both"/>
        <w:rPr>
          <w:rFonts w:eastAsia="Times New Roman" w:cs="Times New Roman"/>
          <w:sz w:val="20"/>
          <w:szCs w:val="20"/>
          <w:lang w:eastAsia="es-CO"/>
        </w:rPr>
      </w:pPr>
      <w:r w:rsidRPr="006E0127">
        <w:rPr>
          <w:rFonts w:eastAsia="Times New Roman" w:cs="Times New Roman"/>
          <w:sz w:val="20"/>
          <w:szCs w:val="20"/>
          <w:lang w:eastAsia="es-CO"/>
        </w:rPr>
        <w:t>El contrato se reinició el 31 de enero de 2019, de acuerdo a las acciones y reuniones efectuadas por la supervisión, gerencia competitividad y dirección jurídica se procedió con el inicio del proceso de terminación anticipada de mutuo acuerdo, este debe realizarse ant</w:t>
      </w:r>
      <w:r>
        <w:rPr>
          <w:rFonts w:eastAsia="Times New Roman" w:cs="Times New Roman"/>
          <w:sz w:val="20"/>
          <w:szCs w:val="20"/>
          <w:lang w:eastAsia="es-CO"/>
        </w:rPr>
        <w:t xml:space="preserve">es del 4 de feb de 2019. </w:t>
      </w:r>
      <w:r w:rsidRPr="006E0127">
        <w:rPr>
          <w:rFonts w:eastAsia="Times New Roman" w:cs="Times New Roman"/>
          <w:sz w:val="20"/>
          <w:szCs w:val="20"/>
          <w:lang w:eastAsia="es-CO"/>
        </w:rPr>
        <w:t>Se espera en febrero de 2019 adelantar la terminación Anticipada de Mutuo Acuerdo.</w:t>
      </w:r>
    </w:p>
    <w:p w14:paraId="09B95DE0" w14:textId="77777777" w:rsidR="00CB7F2C" w:rsidRPr="00B92FB7" w:rsidRDefault="00CB7F2C" w:rsidP="00EE6AC3">
      <w:pPr>
        <w:numPr>
          <w:ilvl w:val="0"/>
          <w:numId w:val="28"/>
        </w:numPr>
        <w:spacing w:after="0" w:line="240" w:lineRule="auto"/>
        <w:jc w:val="both"/>
        <w:rPr>
          <w:sz w:val="20"/>
          <w:szCs w:val="20"/>
          <w:lang w:eastAsia="es-CO"/>
        </w:rPr>
      </w:pPr>
      <w:r w:rsidRPr="00B92FB7">
        <w:rPr>
          <w:sz w:val="20"/>
          <w:szCs w:val="20"/>
          <w:lang w:eastAsia="es-CO"/>
        </w:rPr>
        <w:t>Departamentos de impacto: Antioquia; Atlántico; Chocó; La Guajira; Magdalena; San Andrés; Valle del Cauca.</w:t>
      </w:r>
    </w:p>
    <w:p w14:paraId="27531100" w14:textId="77777777" w:rsidR="00CB7F2C" w:rsidRPr="00B92FB7" w:rsidRDefault="00CB7F2C" w:rsidP="006E0127">
      <w:pPr>
        <w:spacing w:after="0" w:line="240" w:lineRule="auto"/>
        <w:ind w:left="360"/>
        <w:jc w:val="both"/>
        <w:rPr>
          <w:sz w:val="20"/>
          <w:szCs w:val="20"/>
        </w:rPr>
      </w:pPr>
      <w:r w:rsidRPr="00B92FB7">
        <w:rPr>
          <w:sz w:val="20"/>
          <w:szCs w:val="20"/>
          <w:lang w:val="en-US" w:eastAsia="es-CO"/>
        </w:rPr>
        <w:t>Las playas son: 1. Sprat Bright (San Andrés), 2. Rocky Cay (San Andrés), 3. Johnny Cay (San Andrés), 4. </w:t>
      </w:r>
      <w:r w:rsidRPr="00B92FB7">
        <w:rPr>
          <w:sz w:val="20"/>
          <w:szCs w:val="20"/>
          <w:lang w:eastAsia="es-CO"/>
        </w:rPr>
        <w:t xml:space="preserve">Riohacha (Riohacha, La Guajira), 5. Playa Blanca (Santa Marta, Magdalena) 6. Pescador (Necoclí, Antioquia), 7. Playa Dulce (Turbo, Antioquia), 8. Capurganá (Acandí, Chocó), 9. La Barra (Buenaventura, Valle del Cauca), 10. Magüipi, (Buenaventura, Valle del Cauca) 11. Piangua Grande (Buenaventura, Valle del Cauca) y 12. </w:t>
      </w:r>
      <w:r w:rsidRPr="00B92FB7">
        <w:rPr>
          <w:sz w:val="20"/>
          <w:szCs w:val="20"/>
        </w:rPr>
        <w:t>Punta Astilleros (Piojó, Atlántico).</w:t>
      </w:r>
    </w:p>
    <w:p w14:paraId="38BFF070" w14:textId="77777777" w:rsidR="00CB7F2C" w:rsidRPr="00B92FB7" w:rsidRDefault="00CB7F2C" w:rsidP="00EE6AC3">
      <w:pPr>
        <w:pStyle w:val="Prrafodelista"/>
        <w:numPr>
          <w:ilvl w:val="1"/>
          <w:numId w:val="27"/>
        </w:numPr>
        <w:tabs>
          <w:tab w:val="left" w:pos="284"/>
          <w:tab w:val="left" w:pos="567"/>
        </w:tabs>
        <w:spacing w:after="0" w:line="240" w:lineRule="auto"/>
        <w:ind w:left="0" w:firstLine="0"/>
        <w:jc w:val="both"/>
        <w:rPr>
          <w:rFonts w:ascii="Futura Std Book" w:hAnsi="Futura Std Book"/>
          <w:b/>
          <w:sz w:val="20"/>
          <w:szCs w:val="20"/>
        </w:rPr>
      </w:pPr>
      <w:r w:rsidRPr="00B92FB7">
        <w:rPr>
          <w:rFonts w:ascii="Futura Std Book" w:hAnsi="Futura Std Book"/>
          <w:b/>
          <w:sz w:val="20"/>
          <w:szCs w:val="20"/>
        </w:rPr>
        <w:t>FNTP-067-2017 Estudio de ordenamiento para siete (7) playas del departamento del Atlántico: Miramar, Country, Salgar en el municipio de Puerto Colombia, Caño Dulce en el Municipio de Tubarbá, Santa Verónica, Boca Tocinos en el municipio de Juan de Acosta y Punta Astillero</w:t>
      </w:r>
    </w:p>
    <w:p w14:paraId="3677BE72" w14:textId="77777777" w:rsidR="00CB7F2C" w:rsidRPr="00B92FB7" w:rsidRDefault="00CB7F2C" w:rsidP="00FC219F">
      <w:pPr>
        <w:tabs>
          <w:tab w:val="left" w:pos="284"/>
          <w:tab w:val="left" w:pos="567"/>
        </w:tabs>
        <w:spacing w:after="0" w:line="240" w:lineRule="auto"/>
        <w:contextualSpacing/>
        <w:jc w:val="both"/>
        <w:rPr>
          <w:sz w:val="20"/>
          <w:szCs w:val="20"/>
        </w:rPr>
      </w:pPr>
      <w:r w:rsidRPr="00B92FB7">
        <w:rPr>
          <w:b/>
          <w:sz w:val="20"/>
          <w:szCs w:val="20"/>
        </w:rPr>
        <w:t xml:space="preserve">Proponente: </w:t>
      </w:r>
      <w:r w:rsidRPr="00B92FB7">
        <w:rPr>
          <w:sz w:val="20"/>
          <w:szCs w:val="20"/>
        </w:rPr>
        <w:t xml:space="preserve">MinCIT </w:t>
      </w:r>
    </w:p>
    <w:p w14:paraId="2AD1F960" w14:textId="77777777" w:rsidR="00CB7F2C" w:rsidRPr="00B92FB7" w:rsidRDefault="00CB7F2C" w:rsidP="00FC219F">
      <w:pPr>
        <w:tabs>
          <w:tab w:val="left" w:pos="284"/>
          <w:tab w:val="left" w:pos="567"/>
        </w:tabs>
        <w:spacing w:after="0" w:line="240" w:lineRule="auto"/>
        <w:contextualSpacing/>
        <w:jc w:val="both"/>
        <w:rPr>
          <w:sz w:val="20"/>
          <w:szCs w:val="20"/>
        </w:rPr>
      </w:pPr>
      <w:r w:rsidRPr="00B92FB7">
        <w:rPr>
          <w:b/>
          <w:sz w:val="20"/>
          <w:szCs w:val="20"/>
        </w:rPr>
        <w:t>Valor:</w:t>
      </w:r>
      <w:r w:rsidRPr="00B92FB7">
        <w:rPr>
          <w:sz w:val="20"/>
          <w:szCs w:val="20"/>
        </w:rPr>
        <w:t xml:space="preserve"> $416.500.000</w:t>
      </w:r>
    </w:p>
    <w:p w14:paraId="5458A92C" w14:textId="77777777" w:rsidR="00CB7F2C" w:rsidRPr="00B92FB7" w:rsidRDefault="00CB7F2C" w:rsidP="00FC219F">
      <w:pPr>
        <w:tabs>
          <w:tab w:val="left" w:pos="284"/>
          <w:tab w:val="left" w:pos="567"/>
        </w:tabs>
        <w:spacing w:after="0" w:line="240" w:lineRule="auto"/>
        <w:contextualSpacing/>
        <w:jc w:val="both"/>
        <w:rPr>
          <w:sz w:val="20"/>
          <w:szCs w:val="20"/>
        </w:rPr>
      </w:pPr>
      <w:r w:rsidRPr="00B92FB7">
        <w:rPr>
          <w:b/>
          <w:sz w:val="20"/>
          <w:szCs w:val="20"/>
        </w:rPr>
        <w:t>Objetivo</w:t>
      </w:r>
      <w:r w:rsidR="003067E0" w:rsidRPr="00B92FB7">
        <w:rPr>
          <w:b/>
          <w:sz w:val="20"/>
          <w:szCs w:val="20"/>
        </w:rPr>
        <w:t>:</w:t>
      </w:r>
      <w:r w:rsidRPr="00B92FB7">
        <w:rPr>
          <w:sz w:val="20"/>
          <w:szCs w:val="20"/>
        </w:rPr>
        <w:t xml:space="preserve"> Fortalecer la competitividad del país a través del ordenamiento turístico de siete (7) playas del departamento del Atlántico: Miramar, Country, Salgar en el municipio de Puerto Colombia, Caño Dulce en el municipio de Tubará, Santa Verónica, Boca Tocinos en el municipio de Juan de Acosta y Punta Astilleros en el municipio de Piojó, desde las perspectivas: ambiental, económico, socio-cultural y jurídico, que garantice la sostenibilidad turísticas de estos atractivos. </w:t>
      </w:r>
    </w:p>
    <w:p w14:paraId="685ED9E5"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Inicio: </w:t>
      </w:r>
      <w:r w:rsidRPr="00B92FB7">
        <w:rPr>
          <w:rFonts w:eastAsia="Times New Roman" w:cs="Arial"/>
          <w:sz w:val="20"/>
          <w:szCs w:val="20"/>
          <w:lang w:eastAsia="ar-SA"/>
        </w:rPr>
        <w:t>18 de</w:t>
      </w:r>
      <w:r w:rsidRPr="00B92FB7">
        <w:rPr>
          <w:rFonts w:eastAsia="Times New Roman" w:cs="Arial"/>
          <w:b/>
          <w:sz w:val="20"/>
          <w:szCs w:val="20"/>
          <w:lang w:eastAsia="ar-SA"/>
        </w:rPr>
        <w:t xml:space="preserve"> </w:t>
      </w:r>
      <w:r w:rsidRPr="00B92FB7">
        <w:rPr>
          <w:sz w:val="20"/>
          <w:szCs w:val="20"/>
        </w:rPr>
        <w:t>enero de 2018</w:t>
      </w:r>
    </w:p>
    <w:p w14:paraId="19DA0906"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Terminación:</w:t>
      </w:r>
      <w:r w:rsidRPr="00B92FB7">
        <w:rPr>
          <w:rFonts w:eastAsia="Times New Roman" w:cs="Arial"/>
          <w:sz w:val="20"/>
          <w:szCs w:val="20"/>
          <w:lang w:eastAsia="ar-SA"/>
        </w:rPr>
        <w:t xml:space="preserve"> 18 de diciembre de 2018</w:t>
      </w:r>
    </w:p>
    <w:p w14:paraId="5C98F50F"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DB0CBD" w:rsidRPr="00B92FB7">
        <w:rPr>
          <w:rFonts w:eastAsia="Times New Roman" w:cs="Arial"/>
          <w:sz w:val="20"/>
          <w:szCs w:val="20"/>
          <w:lang w:eastAsia="ar-SA"/>
        </w:rPr>
        <w:t xml:space="preserve"> Terminado</w:t>
      </w:r>
    </w:p>
    <w:p w14:paraId="72FE1E08"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00EB5336" w:rsidRPr="00B92FB7">
        <w:rPr>
          <w:rFonts w:eastAsia="Times New Roman" w:cs="Arial"/>
          <w:sz w:val="20"/>
          <w:szCs w:val="20"/>
          <w:lang w:eastAsia="ar-SA"/>
        </w:rPr>
        <w:t>100</w:t>
      </w:r>
      <w:r w:rsidRPr="00B92FB7">
        <w:rPr>
          <w:rFonts w:eastAsia="Times New Roman" w:cs="Arial"/>
          <w:sz w:val="20"/>
          <w:szCs w:val="20"/>
          <w:lang w:eastAsia="ar-SA"/>
        </w:rPr>
        <w:t xml:space="preserve">% </w:t>
      </w:r>
    </w:p>
    <w:p w14:paraId="19D31417" w14:textId="77777777" w:rsidR="00CB7F2C" w:rsidRPr="00B92FB7" w:rsidRDefault="00CB7F2C" w:rsidP="00FC219F">
      <w:pPr>
        <w:tabs>
          <w:tab w:val="left" w:pos="284"/>
          <w:tab w:val="left" w:pos="567"/>
        </w:tabs>
        <w:spacing w:after="0" w:line="240" w:lineRule="auto"/>
        <w:contextualSpacing/>
        <w:jc w:val="both"/>
        <w:rPr>
          <w:b/>
          <w:sz w:val="20"/>
          <w:szCs w:val="20"/>
        </w:rPr>
      </w:pPr>
      <w:r w:rsidRPr="00B92FB7">
        <w:rPr>
          <w:b/>
          <w:sz w:val="20"/>
          <w:szCs w:val="20"/>
        </w:rPr>
        <w:t>Informe:</w:t>
      </w:r>
    </w:p>
    <w:p w14:paraId="51B68182" w14:textId="77777777" w:rsidR="00CB7F2C" w:rsidRPr="00B92FB7" w:rsidRDefault="00CB7F2C" w:rsidP="00FC219F">
      <w:pPr>
        <w:numPr>
          <w:ilvl w:val="0"/>
          <w:numId w:val="1"/>
        </w:numPr>
        <w:tabs>
          <w:tab w:val="left" w:pos="284"/>
        </w:tabs>
        <w:spacing w:after="0" w:line="240" w:lineRule="auto"/>
        <w:contextualSpacing/>
        <w:jc w:val="both"/>
        <w:rPr>
          <w:sz w:val="20"/>
          <w:szCs w:val="20"/>
        </w:rPr>
      </w:pPr>
      <w:r w:rsidRPr="00B92FB7">
        <w:rPr>
          <w:sz w:val="20"/>
          <w:szCs w:val="20"/>
        </w:rPr>
        <w:t>Radicado el 27 de marzo de 2017</w:t>
      </w:r>
      <w:r w:rsidR="003067E0" w:rsidRPr="00B92FB7">
        <w:rPr>
          <w:sz w:val="20"/>
          <w:szCs w:val="20"/>
        </w:rPr>
        <w:t>.</w:t>
      </w:r>
    </w:p>
    <w:p w14:paraId="6193392F" w14:textId="77777777" w:rsidR="00CB7F2C" w:rsidRPr="00B92FB7" w:rsidRDefault="00CB7F2C" w:rsidP="00FC219F">
      <w:pPr>
        <w:numPr>
          <w:ilvl w:val="0"/>
          <w:numId w:val="1"/>
        </w:numPr>
        <w:tabs>
          <w:tab w:val="left" w:pos="284"/>
        </w:tabs>
        <w:spacing w:after="0" w:line="240" w:lineRule="auto"/>
        <w:contextualSpacing/>
        <w:jc w:val="both"/>
        <w:rPr>
          <w:sz w:val="20"/>
          <w:szCs w:val="20"/>
        </w:rPr>
      </w:pPr>
      <w:r w:rsidRPr="00B92FB7">
        <w:rPr>
          <w:sz w:val="20"/>
          <w:szCs w:val="20"/>
        </w:rPr>
        <w:t>Aprobado el 25 de mayo de 2017</w:t>
      </w:r>
      <w:r w:rsidR="003067E0" w:rsidRPr="00B92FB7">
        <w:rPr>
          <w:sz w:val="20"/>
          <w:szCs w:val="20"/>
        </w:rPr>
        <w:t>.</w:t>
      </w:r>
    </w:p>
    <w:p w14:paraId="68059B8F" w14:textId="77777777" w:rsidR="008069F6" w:rsidRPr="00B92FB7" w:rsidRDefault="003907C0" w:rsidP="00FC219F">
      <w:pPr>
        <w:numPr>
          <w:ilvl w:val="0"/>
          <w:numId w:val="1"/>
        </w:numPr>
        <w:tabs>
          <w:tab w:val="left" w:pos="284"/>
        </w:tabs>
        <w:spacing w:after="0" w:line="240" w:lineRule="auto"/>
        <w:contextualSpacing/>
        <w:jc w:val="both"/>
        <w:rPr>
          <w:sz w:val="20"/>
          <w:szCs w:val="20"/>
        </w:rPr>
      </w:pPr>
      <w:r w:rsidRPr="00B92FB7">
        <w:rPr>
          <w:sz w:val="20"/>
          <w:szCs w:val="20"/>
        </w:rPr>
        <w:t>E</w:t>
      </w:r>
      <w:r w:rsidR="00B50800" w:rsidRPr="00B92FB7">
        <w:rPr>
          <w:sz w:val="20"/>
          <w:szCs w:val="20"/>
        </w:rPr>
        <w:t xml:space="preserve">l </w:t>
      </w:r>
      <w:r w:rsidR="00455183" w:rsidRPr="00B92FB7">
        <w:rPr>
          <w:sz w:val="20"/>
          <w:szCs w:val="20"/>
        </w:rPr>
        <w:t xml:space="preserve">alcance del </w:t>
      </w:r>
      <w:r w:rsidR="00B50800" w:rsidRPr="00B92FB7">
        <w:rPr>
          <w:sz w:val="20"/>
          <w:szCs w:val="20"/>
        </w:rPr>
        <w:t>proyecto se modificó</w:t>
      </w:r>
      <w:r w:rsidR="00455183" w:rsidRPr="00B92FB7">
        <w:rPr>
          <w:sz w:val="20"/>
          <w:szCs w:val="20"/>
        </w:rPr>
        <w:t xml:space="preserve">, para seis (6) playas, por lo tanto, se </w:t>
      </w:r>
      <w:r w:rsidR="00E73D89" w:rsidRPr="00B92FB7">
        <w:rPr>
          <w:sz w:val="20"/>
          <w:szCs w:val="20"/>
        </w:rPr>
        <w:t>adelantó</w:t>
      </w:r>
      <w:r w:rsidR="00455183" w:rsidRPr="00B92FB7">
        <w:rPr>
          <w:sz w:val="20"/>
          <w:szCs w:val="20"/>
        </w:rPr>
        <w:t xml:space="preserve"> el trámite de otrosí en </w:t>
      </w:r>
      <w:r w:rsidRPr="00B92FB7">
        <w:rPr>
          <w:sz w:val="20"/>
          <w:szCs w:val="20"/>
        </w:rPr>
        <w:t>diciembre</w:t>
      </w:r>
      <w:r w:rsidR="003067E0" w:rsidRPr="00B92FB7">
        <w:rPr>
          <w:sz w:val="20"/>
          <w:szCs w:val="20"/>
        </w:rPr>
        <w:t xml:space="preserve"> de 2018.</w:t>
      </w:r>
    </w:p>
    <w:p w14:paraId="3A2DB4D6" w14:textId="77777777" w:rsidR="00E73D89" w:rsidRPr="00B92FB7" w:rsidRDefault="00E73D89" w:rsidP="00FC219F">
      <w:pPr>
        <w:numPr>
          <w:ilvl w:val="0"/>
          <w:numId w:val="1"/>
        </w:numPr>
        <w:tabs>
          <w:tab w:val="left" w:pos="284"/>
        </w:tabs>
        <w:spacing w:after="0" w:line="240" w:lineRule="auto"/>
        <w:contextualSpacing/>
        <w:jc w:val="both"/>
        <w:rPr>
          <w:sz w:val="20"/>
          <w:szCs w:val="20"/>
        </w:rPr>
      </w:pPr>
      <w:r w:rsidRPr="00B92FB7">
        <w:rPr>
          <w:sz w:val="20"/>
          <w:szCs w:val="20"/>
        </w:rPr>
        <w:t>El proyecto se encuentra en proceso de liquidación</w:t>
      </w:r>
    </w:p>
    <w:p w14:paraId="067F4133" w14:textId="77777777" w:rsidR="00CB7F2C" w:rsidRPr="00B92FB7" w:rsidRDefault="00CB7F2C" w:rsidP="00FC219F">
      <w:pPr>
        <w:numPr>
          <w:ilvl w:val="0"/>
          <w:numId w:val="1"/>
        </w:numPr>
        <w:tabs>
          <w:tab w:val="left" w:pos="284"/>
        </w:tabs>
        <w:spacing w:after="0" w:line="240" w:lineRule="auto"/>
        <w:ind w:left="284" w:hanging="284"/>
        <w:contextualSpacing/>
        <w:jc w:val="both"/>
        <w:rPr>
          <w:sz w:val="20"/>
          <w:szCs w:val="20"/>
        </w:rPr>
      </w:pPr>
      <w:r w:rsidRPr="00B92FB7">
        <w:rPr>
          <w:sz w:val="20"/>
          <w:szCs w:val="20"/>
        </w:rPr>
        <w:t>El proyecto busca beneficiar a las seis playas realizando:</w:t>
      </w:r>
      <w:r w:rsidR="003067E0" w:rsidRPr="00B92FB7">
        <w:rPr>
          <w:sz w:val="20"/>
          <w:szCs w:val="20"/>
        </w:rPr>
        <w:t xml:space="preserve"> 1</w:t>
      </w:r>
      <w:r w:rsidRPr="00B92FB7">
        <w:rPr>
          <w:sz w:val="20"/>
          <w:szCs w:val="20"/>
        </w:rPr>
        <w:t>. Diagnó</w:t>
      </w:r>
      <w:r w:rsidR="003067E0" w:rsidRPr="00B92FB7">
        <w:rPr>
          <w:sz w:val="20"/>
          <w:szCs w:val="20"/>
        </w:rPr>
        <w:t>stico Integral, que contempla: d</w:t>
      </w:r>
      <w:r w:rsidRPr="00B92FB7">
        <w:rPr>
          <w:sz w:val="20"/>
          <w:szCs w:val="20"/>
        </w:rPr>
        <w:t>esarrollo del perfil económico</w:t>
      </w:r>
      <w:r w:rsidR="003067E0" w:rsidRPr="00B92FB7">
        <w:rPr>
          <w:sz w:val="20"/>
          <w:szCs w:val="20"/>
        </w:rPr>
        <w:t>, socio-cultural, y biofísico; d</w:t>
      </w:r>
      <w:r w:rsidRPr="00B92FB7">
        <w:rPr>
          <w:sz w:val="20"/>
          <w:szCs w:val="20"/>
        </w:rPr>
        <w:t>esarrollo del perfil ambiental.</w:t>
      </w:r>
      <w:r w:rsidR="003067E0" w:rsidRPr="00B92FB7">
        <w:rPr>
          <w:sz w:val="20"/>
          <w:szCs w:val="20"/>
        </w:rPr>
        <w:t xml:space="preserve"> </w:t>
      </w:r>
      <w:r w:rsidRPr="00B92FB7">
        <w:rPr>
          <w:sz w:val="20"/>
          <w:szCs w:val="20"/>
        </w:rPr>
        <w:t>2. Documento Ordenami</w:t>
      </w:r>
      <w:r w:rsidR="003067E0" w:rsidRPr="00B92FB7">
        <w:rPr>
          <w:sz w:val="20"/>
          <w:szCs w:val="20"/>
        </w:rPr>
        <w:t>ento de Playas, que contempla: r</w:t>
      </w:r>
      <w:r w:rsidRPr="00B92FB7">
        <w:rPr>
          <w:sz w:val="20"/>
          <w:szCs w:val="20"/>
        </w:rPr>
        <w:t xml:space="preserve">ealización de los talleres </w:t>
      </w:r>
      <w:r w:rsidR="003067E0" w:rsidRPr="00B92FB7">
        <w:rPr>
          <w:sz w:val="20"/>
          <w:szCs w:val="20"/>
        </w:rPr>
        <w:t>de capacitación; zonificación de usos; cálculo de capacidad de carga; d</w:t>
      </w:r>
      <w:r w:rsidRPr="00B92FB7">
        <w:rPr>
          <w:sz w:val="20"/>
          <w:szCs w:val="20"/>
        </w:rPr>
        <w:t>iseño de Infraestructuras.</w:t>
      </w:r>
      <w:r w:rsidR="003067E0" w:rsidRPr="00B92FB7">
        <w:rPr>
          <w:sz w:val="20"/>
          <w:szCs w:val="20"/>
        </w:rPr>
        <w:t xml:space="preserve"> </w:t>
      </w:r>
      <w:r w:rsidRPr="00B92FB7">
        <w:rPr>
          <w:sz w:val="20"/>
          <w:szCs w:val="20"/>
        </w:rPr>
        <w:t xml:space="preserve">3. Plan </w:t>
      </w:r>
      <w:r w:rsidR="003067E0" w:rsidRPr="00B92FB7">
        <w:rPr>
          <w:sz w:val="20"/>
          <w:szCs w:val="20"/>
        </w:rPr>
        <w:t>d</w:t>
      </w:r>
      <w:r w:rsidRPr="00B92FB7">
        <w:rPr>
          <w:sz w:val="20"/>
          <w:szCs w:val="20"/>
        </w:rPr>
        <w:t>e Acción del Estudio de Ordenamiento.</w:t>
      </w:r>
    </w:p>
    <w:p w14:paraId="5AF4F1A1" w14:textId="77777777" w:rsidR="00C14EA0" w:rsidRPr="00B92FB7" w:rsidRDefault="00C14EA0" w:rsidP="00EE6AC3">
      <w:pPr>
        <w:pStyle w:val="Prrafodelista"/>
        <w:numPr>
          <w:ilvl w:val="1"/>
          <w:numId w:val="27"/>
        </w:numPr>
        <w:tabs>
          <w:tab w:val="left" w:pos="284"/>
          <w:tab w:val="left" w:pos="567"/>
        </w:tabs>
        <w:spacing w:after="0" w:line="240" w:lineRule="auto"/>
        <w:ind w:left="0" w:firstLine="0"/>
        <w:jc w:val="both"/>
        <w:rPr>
          <w:rFonts w:ascii="Futura Std Book" w:hAnsi="Futura Std Book"/>
          <w:b/>
          <w:sz w:val="20"/>
          <w:szCs w:val="20"/>
        </w:rPr>
      </w:pPr>
      <w:r w:rsidRPr="00B92FB7">
        <w:rPr>
          <w:rFonts w:ascii="Futura Std Book" w:hAnsi="Futura Std Book"/>
          <w:b/>
          <w:sz w:val="20"/>
          <w:szCs w:val="20"/>
        </w:rPr>
        <w:t>FNTP-172-2016 IX Encuentro Acolap &amp; IV LAAE – Latin American Amusement Expo “Seguridad, servicio &amp; comunicaciones”: cómo enfrentar los desafíos de la cambiante industria del entretenimiento</w:t>
      </w:r>
    </w:p>
    <w:p w14:paraId="01E69EDC" w14:textId="77777777" w:rsidR="00C14EA0" w:rsidRPr="00B92FB7" w:rsidRDefault="00C14EA0" w:rsidP="00FC219F">
      <w:pPr>
        <w:tabs>
          <w:tab w:val="left" w:pos="284"/>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theme="minorHAnsi"/>
          <w:sz w:val="20"/>
          <w:szCs w:val="20"/>
        </w:rPr>
        <w:t>Acolap</w:t>
      </w:r>
    </w:p>
    <w:p w14:paraId="07690A95" w14:textId="77777777" w:rsidR="00C14EA0" w:rsidRPr="00B92FB7" w:rsidRDefault="00C14EA0"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Valor:</w:t>
      </w:r>
      <w:r w:rsidRPr="00B92FB7">
        <w:rPr>
          <w:rFonts w:eastAsia="Times New Roman" w:cs="Times New Roman"/>
          <w:sz w:val="20"/>
          <w:szCs w:val="20"/>
          <w:lang w:eastAsia="es-CO"/>
        </w:rPr>
        <w:t> $388.259.540 (Fontur $246.766.681; contrapartida $141.492.859) (aproximado $14.515.687 para el departamento).</w:t>
      </w:r>
    </w:p>
    <w:p w14:paraId="63C7B37F" w14:textId="77777777" w:rsidR="00C14EA0" w:rsidRPr="00B92FB7" w:rsidRDefault="00C14EA0"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Objetivo:</w:t>
      </w:r>
      <w:r w:rsidRPr="00B92FB7">
        <w:rPr>
          <w:rFonts w:eastAsia="Times New Roman" w:cs="Times New Roman"/>
          <w:sz w:val="20"/>
          <w:szCs w:val="20"/>
          <w:lang w:eastAsia="es-CO"/>
        </w:rPr>
        <w:t>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p>
    <w:p w14:paraId="7F3DF6E6" w14:textId="77777777" w:rsidR="00C14EA0" w:rsidRPr="00B92FB7" w:rsidRDefault="00C14EA0" w:rsidP="00FC219F">
      <w:pPr>
        <w:shd w:val="clear" w:color="auto" w:fill="FFFFFF"/>
        <w:spacing w:after="0" w:line="240" w:lineRule="auto"/>
        <w:jc w:val="both"/>
        <w:rPr>
          <w:rFonts w:eastAsia="Times New Roman" w:cs="Times New Roman"/>
          <w:sz w:val="20"/>
          <w:szCs w:val="20"/>
          <w:lang w:eastAsia="es-CO"/>
        </w:rPr>
      </w:pPr>
      <w:r w:rsidRPr="00B92FB7">
        <w:rPr>
          <w:rFonts w:eastAsia="Times New Roman" w:cs="Times New Roman"/>
          <w:b/>
          <w:bCs/>
          <w:sz w:val="20"/>
          <w:szCs w:val="20"/>
          <w:lang w:eastAsia="es-CO"/>
        </w:rPr>
        <w:t>Inicio</w:t>
      </w:r>
      <w:r w:rsidR="003067E0" w:rsidRPr="00B92FB7">
        <w:rPr>
          <w:rFonts w:eastAsia="Times New Roman" w:cs="Times New Roman"/>
          <w:b/>
          <w:bCs/>
          <w:sz w:val="20"/>
          <w:szCs w:val="20"/>
          <w:lang w:eastAsia="es-CO"/>
        </w:rPr>
        <w:t>:</w:t>
      </w:r>
      <w:r w:rsidRPr="00B92FB7">
        <w:rPr>
          <w:rFonts w:eastAsia="Times New Roman" w:cs="Times New Roman"/>
          <w:b/>
          <w:bCs/>
          <w:sz w:val="20"/>
          <w:szCs w:val="20"/>
          <w:lang w:eastAsia="es-CO"/>
        </w:rPr>
        <w:t> </w:t>
      </w:r>
      <w:r w:rsidRPr="00B92FB7">
        <w:rPr>
          <w:rFonts w:eastAsia="Times New Roman" w:cs="Times New Roman"/>
          <w:sz w:val="20"/>
          <w:szCs w:val="20"/>
          <w:lang w:eastAsia="es-CO"/>
        </w:rPr>
        <w:t>25 de abril de 2017</w:t>
      </w:r>
      <w:r w:rsidR="003067E0" w:rsidRPr="00B92FB7">
        <w:rPr>
          <w:rFonts w:eastAsia="Times New Roman" w:cs="Times New Roman"/>
          <w:sz w:val="20"/>
          <w:szCs w:val="20"/>
          <w:lang w:eastAsia="es-CO"/>
        </w:rPr>
        <w:t>.</w:t>
      </w:r>
    </w:p>
    <w:p w14:paraId="0735DC6E" w14:textId="77777777" w:rsidR="00C14EA0" w:rsidRPr="00DD6CC9" w:rsidRDefault="00C14EA0" w:rsidP="00FC219F">
      <w:pPr>
        <w:shd w:val="clear" w:color="auto" w:fill="FFFFFF"/>
        <w:spacing w:after="0" w:line="240" w:lineRule="auto"/>
        <w:jc w:val="both"/>
        <w:rPr>
          <w:rFonts w:eastAsia="Times New Roman" w:cs="Times New Roman"/>
          <w:sz w:val="20"/>
          <w:szCs w:val="20"/>
          <w:lang w:eastAsia="es-CO"/>
        </w:rPr>
      </w:pPr>
      <w:r w:rsidRPr="00DD6CC9">
        <w:rPr>
          <w:rFonts w:eastAsia="Times New Roman" w:cs="Times New Roman"/>
          <w:b/>
          <w:bCs/>
          <w:sz w:val="20"/>
          <w:szCs w:val="20"/>
          <w:lang w:eastAsia="es-CO"/>
        </w:rPr>
        <w:t>Terminación</w:t>
      </w:r>
      <w:r w:rsidR="003067E0" w:rsidRPr="00DD6CC9">
        <w:rPr>
          <w:rFonts w:eastAsia="Times New Roman" w:cs="Times New Roman"/>
          <w:b/>
          <w:bCs/>
          <w:sz w:val="20"/>
          <w:szCs w:val="20"/>
          <w:lang w:eastAsia="es-CO"/>
        </w:rPr>
        <w:t>:</w:t>
      </w:r>
      <w:r w:rsidRPr="00DD6CC9">
        <w:rPr>
          <w:rFonts w:eastAsia="Times New Roman" w:cs="Times New Roman"/>
          <w:b/>
          <w:bCs/>
          <w:sz w:val="20"/>
          <w:szCs w:val="20"/>
          <w:lang w:eastAsia="es-CO"/>
        </w:rPr>
        <w:t> </w:t>
      </w:r>
      <w:r w:rsidRPr="00DD6CC9">
        <w:rPr>
          <w:rFonts w:eastAsia="Times New Roman" w:cs="Times New Roman"/>
          <w:sz w:val="20"/>
          <w:szCs w:val="20"/>
          <w:lang w:eastAsia="es-CO"/>
        </w:rPr>
        <w:t>16 de agosto de 2017</w:t>
      </w:r>
      <w:r w:rsidR="003067E0" w:rsidRPr="00DD6CC9">
        <w:rPr>
          <w:rFonts w:eastAsia="Times New Roman" w:cs="Times New Roman"/>
          <w:sz w:val="20"/>
          <w:szCs w:val="20"/>
          <w:lang w:eastAsia="es-CO"/>
        </w:rPr>
        <w:t>.</w:t>
      </w:r>
    </w:p>
    <w:p w14:paraId="385619A4" w14:textId="77777777" w:rsidR="00C14EA0" w:rsidRPr="00DD6CC9" w:rsidRDefault="00C14EA0" w:rsidP="00FC219F">
      <w:pPr>
        <w:shd w:val="clear" w:color="auto" w:fill="FFFFFF"/>
        <w:spacing w:after="0" w:line="240" w:lineRule="auto"/>
        <w:jc w:val="both"/>
        <w:rPr>
          <w:rFonts w:eastAsia="Times New Roman" w:cs="Times New Roman"/>
          <w:sz w:val="20"/>
          <w:szCs w:val="20"/>
          <w:lang w:eastAsia="es-CO"/>
        </w:rPr>
      </w:pPr>
      <w:r w:rsidRPr="00DD6CC9">
        <w:rPr>
          <w:rFonts w:eastAsia="Times New Roman" w:cs="Times New Roman"/>
          <w:b/>
          <w:bCs/>
          <w:sz w:val="20"/>
          <w:szCs w:val="20"/>
          <w:lang w:eastAsia="es-CO"/>
        </w:rPr>
        <w:t>Estado:</w:t>
      </w:r>
      <w:r w:rsidRPr="00DD6CC9">
        <w:rPr>
          <w:rFonts w:eastAsia="Times New Roman" w:cs="Times New Roman"/>
          <w:sz w:val="20"/>
          <w:szCs w:val="20"/>
          <w:lang w:eastAsia="es-CO"/>
        </w:rPr>
        <w:t> terminado</w:t>
      </w:r>
    </w:p>
    <w:p w14:paraId="5A226C76" w14:textId="77777777" w:rsidR="00C14EA0" w:rsidRPr="00DD6CC9" w:rsidRDefault="00C14EA0" w:rsidP="00FC219F">
      <w:pPr>
        <w:shd w:val="clear" w:color="auto" w:fill="FFFFFF"/>
        <w:spacing w:after="0" w:line="240" w:lineRule="auto"/>
        <w:jc w:val="both"/>
        <w:rPr>
          <w:rFonts w:eastAsia="Times New Roman" w:cs="Times New Roman"/>
          <w:sz w:val="20"/>
          <w:szCs w:val="20"/>
          <w:lang w:eastAsia="es-CO"/>
        </w:rPr>
      </w:pPr>
      <w:r w:rsidRPr="00DD6CC9">
        <w:rPr>
          <w:rFonts w:eastAsia="Times New Roman" w:cs="Times New Roman"/>
          <w:b/>
          <w:bCs/>
          <w:sz w:val="20"/>
          <w:szCs w:val="20"/>
          <w:lang w:eastAsia="es-CO"/>
        </w:rPr>
        <w:t xml:space="preserve">Avance </w:t>
      </w:r>
      <w:r w:rsidRPr="00DD6CC9">
        <w:rPr>
          <w:rFonts w:eastAsia="Times New Roman" w:cs="Arial"/>
          <w:b/>
          <w:bCs/>
          <w:sz w:val="20"/>
          <w:szCs w:val="20"/>
          <w:lang w:eastAsia="es-CO"/>
        </w:rPr>
        <w:t>físico:</w:t>
      </w:r>
      <w:r w:rsidRPr="00DD6CC9">
        <w:rPr>
          <w:rFonts w:eastAsia="Times New Roman" w:cs="Times New Roman"/>
          <w:b/>
          <w:bCs/>
          <w:sz w:val="20"/>
          <w:szCs w:val="20"/>
          <w:lang w:eastAsia="es-CO"/>
        </w:rPr>
        <w:t> </w:t>
      </w:r>
      <w:r w:rsidRPr="00DD6CC9">
        <w:rPr>
          <w:rFonts w:eastAsia="Times New Roman" w:cs="Times New Roman"/>
          <w:sz w:val="20"/>
          <w:szCs w:val="20"/>
          <w:lang w:eastAsia="es-CO"/>
        </w:rPr>
        <w:t>100%</w:t>
      </w:r>
    </w:p>
    <w:p w14:paraId="75A7DA6F" w14:textId="77777777" w:rsidR="00C14EA0" w:rsidRPr="00DD6CC9" w:rsidRDefault="00C14EA0" w:rsidP="00FC219F">
      <w:pPr>
        <w:shd w:val="clear" w:color="auto" w:fill="FFFFFF"/>
        <w:spacing w:after="0" w:line="240" w:lineRule="auto"/>
        <w:jc w:val="both"/>
        <w:rPr>
          <w:rFonts w:eastAsia="Times New Roman" w:cs="Times New Roman"/>
          <w:sz w:val="20"/>
          <w:szCs w:val="20"/>
          <w:lang w:eastAsia="es-CO"/>
        </w:rPr>
      </w:pPr>
      <w:r w:rsidRPr="00DD6CC9">
        <w:rPr>
          <w:rFonts w:eastAsia="Times New Roman" w:cs="Times New Roman"/>
          <w:b/>
          <w:bCs/>
          <w:sz w:val="20"/>
          <w:szCs w:val="20"/>
          <w:lang w:eastAsia="es-CO"/>
        </w:rPr>
        <w:t>Informe:</w:t>
      </w:r>
    </w:p>
    <w:p w14:paraId="4373BFEC" w14:textId="77777777" w:rsidR="00C14EA0" w:rsidRPr="00DD6CC9" w:rsidRDefault="00C14EA0" w:rsidP="00EE6AC3">
      <w:pPr>
        <w:numPr>
          <w:ilvl w:val="0"/>
          <w:numId w:val="26"/>
        </w:numPr>
        <w:shd w:val="clear" w:color="auto" w:fill="FFFFFF"/>
        <w:spacing w:after="0" w:line="240" w:lineRule="auto"/>
        <w:contextualSpacing/>
        <w:jc w:val="both"/>
        <w:rPr>
          <w:rFonts w:eastAsia="Times New Roman" w:cs="Times New Roman"/>
          <w:sz w:val="20"/>
          <w:szCs w:val="20"/>
          <w:lang w:eastAsia="es-CO"/>
        </w:rPr>
      </w:pPr>
      <w:r w:rsidRPr="00DD6CC9">
        <w:rPr>
          <w:rFonts w:eastAsia="Times New Roman" w:cs="Times New Roman"/>
          <w:sz w:val="20"/>
          <w:szCs w:val="20"/>
          <w:lang w:eastAsia="es-CO"/>
        </w:rPr>
        <w:t>Radicado el 27 de diciembre de 2016.</w:t>
      </w:r>
    </w:p>
    <w:p w14:paraId="4A969447" w14:textId="77777777" w:rsidR="00C14EA0" w:rsidRPr="00DD6CC9" w:rsidRDefault="00C14EA0" w:rsidP="00EE6AC3">
      <w:pPr>
        <w:numPr>
          <w:ilvl w:val="0"/>
          <w:numId w:val="26"/>
        </w:numPr>
        <w:shd w:val="clear" w:color="auto" w:fill="FFFFFF"/>
        <w:spacing w:after="0" w:line="240" w:lineRule="auto"/>
        <w:contextualSpacing/>
        <w:jc w:val="both"/>
        <w:rPr>
          <w:rFonts w:eastAsia="Times New Roman" w:cs="Times New Roman"/>
          <w:sz w:val="20"/>
          <w:szCs w:val="20"/>
          <w:lang w:eastAsia="es-CO"/>
        </w:rPr>
      </w:pPr>
      <w:r w:rsidRPr="00DD6CC9">
        <w:rPr>
          <w:rFonts w:eastAsia="Times New Roman" w:cs="Times New Roman"/>
          <w:sz w:val="20"/>
          <w:szCs w:val="20"/>
          <w:lang w:eastAsia="es-CO"/>
        </w:rPr>
        <w:lastRenderedPageBreak/>
        <w:t>Aprobado el 7 de febrero de 2017.</w:t>
      </w:r>
    </w:p>
    <w:p w14:paraId="0DC355F1" w14:textId="77777777" w:rsidR="00C14EA0" w:rsidRPr="00DD6CC9" w:rsidRDefault="00C14EA0" w:rsidP="00EE6AC3">
      <w:pPr>
        <w:numPr>
          <w:ilvl w:val="0"/>
          <w:numId w:val="26"/>
        </w:numPr>
        <w:shd w:val="clear" w:color="auto" w:fill="FFFFFF"/>
        <w:spacing w:after="0" w:line="240" w:lineRule="auto"/>
        <w:contextualSpacing/>
        <w:jc w:val="both"/>
        <w:rPr>
          <w:rFonts w:eastAsia="Times New Roman" w:cs="Times New Roman"/>
          <w:sz w:val="20"/>
          <w:szCs w:val="20"/>
          <w:lang w:eastAsia="es-CO"/>
        </w:rPr>
      </w:pPr>
      <w:r w:rsidRPr="00DD6CC9">
        <w:rPr>
          <w:rFonts w:eastAsia="Times New Roman" w:cs="Times New Roman"/>
          <w:sz w:val="20"/>
          <w:szCs w:val="20"/>
          <w:lang w:eastAsia="es-CO"/>
        </w:rPr>
        <w:t>Participaron 150 personas de la industria de los parques de diversiones y del sector del turismo, en el Centro de Convecciones Cartagena de Indias y que de forma paralela se realizó la IV Versión de LAAE - Latin American  en mayo de 2017.</w:t>
      </w:r>
    </w:p>
    <w:p w14:paraId="5F8DDDE4" w14:textId="6DD4740A" w:rsidR="00DD6CC9" w:rsidRPr="00DD6CC9" w:rsidRDefault="00DD6CC9" w:rsidP="00EE6AC3">
      <w:pPr>
        <w:numPr>
          <w:ilvl w:val="0"/>
          <w:numId w:val="26"/>
        </w:numPr>
        <w:shd w:val="clear" w:color="auto" w:fill="FFFFFF"/>
        <w:spacing w:after="0" w:line="240" w:lineRule="auto"/>
        <w:contextualSpacing/>
        <w:jc w:val="both"/>
        <w:rPr>
          <w:rFonts w:eastAsia="Times New Roman" w:cs="Times New Roman"/>
          <w:sz w:val="20"/>
          <w:szCs w:val="20"/>
          <w:lang w:eastAsia="es-CO"/>
        </w:rPr>
      </w:pPr>
      <w:r w:rsidRPr="00DD6CC9">
        <w:rPr>
          <w:rFonts w:cs="Arial"/>
          <w:color w:val="000000"/>
          <w:sz w:val="18"/>
          <w:szCs w:val="18"/>
          <w:shd w:val="clear" w:color="auto" w:fill="FFFFFF"/>
        </w:rPr>
        <w:t>Departamentos de impacto: Amazonas; Antioquia; Atlántico; Bolívar; Boyacá; Caldas; Choco; Cundinamarca; Huila; La Guajira; Meta; Nariño; Quindío; Risaralda; Santander; Tolima; Valle Del Cauca</w:t>
      </w:r>
    </w:p>
    <w:p w14:paraId="19C4B27B" w14:textId="77777777" w:rsidR="00C14EA0" w:rsidRPr="00B92FB7" w:rsidRDefault="00C14EA0" w:rsidP="00FC219F">
      <w:pPr>
        <w:tabs>
          <w:tab w:val="left" w:pos="284"/>
          <w:tab w:val="left" w:pos="567"/>
        </w:tabs>
        <w:spacing w:after="0" w:line="240" w:lineRule="auto"/>
        <w:ind w:left="360"/>
        <w:contextualSpacing/>
        <w:jc w:val="both"/>
        <w:rPr>
          <w:rFonts w:eastAsia="Times New Roman" w:cs="Arial"/>
          <w:sz w:val="20"/>
          <w:szCs w:val="20"/>
          <w:lang w:eastAsia="ar-SA"/>
        </w:rPr>
      </w:pPr>
    </w:p>
    <w:p w14:paraId="29FFC771" w14:textId="77777777" w:rsidR="00CB7F2C" w:rsidRPr="00B92FB7" w:rsidRDefault="00CB7F2C" w:rsidP="00FC219F">
      <w:pPr>
        <w:tabs>
          <w:tab w:val="left" w:pos="284"/>
          <w:tab w:val="left" w:pos="567"/>
        </w:tabs>
        <w:spacing w:after="0" w:line="240" w:lineRule="auto"/>
        <w:contextualSpacing/>
        <w:jc w:val="both"/>
        <w:rPr>
          <w:b/>
          <w:sz w:val="20"/>
          <w:szCs w:val="20"/>
          <w:u w:val="single"/>
          <w:lang w:eastAsia="es-ES"/>
        </w:rPr>
      </w:pPr>
      <w:r w:rsidRPr="00B92FB7">
        <w:rPr>
          <w:b/>
          <w:sz w:val="20"/>
          <w:szCs w:val="20"/>
          <w:u w:val="single"/>
          <w:lang w:eastAsia="es-ES"/>
        </w:rPr>
        <w:t>Aprobado</w:t>
      </w:r>
      <w:r w:rsidR="00196F4C" w:rsidRPr="00B92FB7">
        <w:rPr>
          <w:b/>
          <w:sz w:val="20"/>
          <w:szCs w:val="20"/>
          <w:u w:val="single"/>
          <w:lang w:eastAsia="es-ES"/>
        </w:rPr>
        <w:t>s</w:t>
      </w:r>
      <w:r w:rsidRPr="00B92FB7">
        <w:rPr>
          <w:b/>
          <w:sz w:val="20"/>
          <w:szCs w:val="20"/>
          <w:u w:val="single"/>
          <w:lang w:eastAsia="es-ES"/>
        </w:rPr>
        <w:t xml:space="preserve"> 2016 </w:t>
      </w:r>
    </w:p>
    <w:p w14:paraId="5492FAB7" w14:textId="77777777" w:rsidR="00CB7F2C" w:rsidRPr="004E414C" w:rsidRDefault="00CB7F2C" w:rsidP="004E414C">
      <w:pPr>
        <w:pStyle w:val="Prrafodelista"/>
        <w:numPr>
          <w:ilvl w:val="0"/>
          <w:numId w:val="6"/>
        </w:numPr>
        <w:tabs>
          <w:tab w:val="left" w:pos="284"/>
          <w:tab w:val="left" w:pos="426"/>
        </w:tabs>
        <w:spacing w:after="0" w:line="240" w:lineRule="auto"/>
        <w:ind w:left="0" w:firstLine="0"/>
        <w:jc w:val="both"/>
        <w:rPr>
          <w:rFonts w:ascii="Futura Std Book" w:hAnsi="Futura Std Book"/>
          <w:b/>
          <w:sz w:val="20"/>
          <w:szCs w:val="20"/>
        </w:rPr>
      </w:pPr>
      <w:r w:rsidRPr="004E414C">
        <w:rPr>
          <w:rFonts w:ascii="Futura Std Book" w:hAnsi="Futura Std Book"/>
          <w:b/>
          <w:sz w:val="20"/>
          <w:szCs w:val="20"/>
        </w:rPr>
        <w:t>FNTP-002-2016 VIII Encuentro Acolap "El futuro de los parques de diversiones y del entretenimiento en Colombia: retos para hacer de ésta una industria que genera valor”</w:t>
      </w:r>
    </w:p>
    <w:p w14:paraId="25A90EF5" w14:textId="77777777" w:rsidR="00CB7F2C" w:rsidRPr="00B92FB7" w:rsidRDefault="00CB7F2C" w:rsidP="00FC219F">
      <w:pPr>
        <w:tabs>
          <w:tab w:val="left" w:pos="284"/>
          <w:tab w:val="left" w:pos="567"/>
          <w:tab w:val="left" w:pos="851"/>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sz w:val="20"/>
          <w:szCs w:val="20"/>
        </w:rPr>
        <w:t>Acolap</w:t>
      </w:r>
    </w:p>
    <w:p w14:paraId="61AF83A0" w14:textId="77777777" w:rsidR="00CB7F2C" w:rsidRPr="00B92FB7" w:rsidRDefault="00CB7F2C" w:rsidP="00FC219F">
      <w:pPr>
        <w:tabs>
          <w:tab w:val="left" w:pos="284"/>
          <w:tab w:val="left" w:pos="567"/>
          <w:tab w:val="left" w:pos="851"/>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sz w:val="20"/>
          <w:szCs w:val="20"/>
        </w:rPr>
        <w:t xml:space="preserve">$186.533.319 </w:t>
      </w:r>
      <w:r w:rsidRPr="00B92FB7">
        <w:rPr>
          <w:rFonts w:cstheme="minorHAnsi"/>
          <w:sz w:val="20"/>
          <w:szCs w:val="20"/>
        </w:rPr>
        <w:t>(Fontur $148.942.981; contrapartida $37.590.338)</w:t>
      </w:r>
      <w:r w:rsidRPr="00B92FB7">
        <w:rPr>
          <w:sz w:val="20"/>
          <w:szCs w:val="20"/>
        </w:rPr>
        <w:t xml:space="preserve"> (aproximado $8.</w:t>
      </w:r>
      <w:r w:rsidR="00144FB9" w:rsidRPr="00B92FB7">
        <w:rPr>
          <w:sz w:val="20"/>
          <w:szCs w:val="20"/>
        </w:rPr>
        <w:t>761</w:t>
      </w:r>
      <w:r w:rsidRPr="00B92FB7">
        <w:rPr>
          <w:sz w:val="20"/>
          <w:szCs w:val="20"/>
        </w:rPr>
        <w:t>.</w:t>
      </w:r>
      <w:r w:rsidR="00144FB9" w:rsidRPr="00B92FB7">
        <w:rPr>
          <w:sz w:val="20"/>
          <w:szCs w:val="20"/>
        </w:rPr>
        <w:t>352</w:t>
      </w:r>
      <w:r w:rsidRPr="00B92FB7">
        <w:rPr>
          <w:sz w:val="20"/>
          <w:szCs w:val="20"/>
        </w:rPr>
        <w:t xml:space="preserve"> para el departamento).</w:t>
      </w:r>
    </w:p>
    <w:p w14:paraId="25597AED" w14:textId="77777777" w:rsidR="00CB7F2C" w:rsidRPr="00B92FB7" w:rsidRDefault="00CB7F2C" w:rsidP="00FC219F">
      <w:pPr>
        <w:tabs>
          <w:tab w:val="left" w:pos="284"/>
          <w:tab w:val="left" w:pos="567"/>
          <w:tab w:val="left" w:pos="851"/>
        </w:tabs>
        <w:spacing w:after="0" w:line="240" w:lineRule="auto"/>
        <w:contextualSpacing/>
        <w:jc w:val="both"/>
        <w:rPr>
          <w:sz w:val="20"/>
          <w:szCs w:val="20"/>
        </w:rPr>
      </w:pPr>
      <w:r w:rsidRPr="00B92FB7">
        <w:rPr>
          <w:rFonts w:eastAsia="Times New Roman" w:cs="Arial"/>
          <w:b/>
          <w:sz w:val="20"/>
          <w:szCs w:val="20"/>
          <w:lang w:eastAsia="ar-SA"/>
        </w:rPr>
        <w:t xml:space="preserve">Objetivo: </w:t>
      </w:r>
      <w:r w:rsidRPr="00B92FB7">
        <w:rPr>
          <w:sz w:val="20"/>
          <w:szCs w:val="20"/>
        </w:rPr>
        <w:t>Realizar el VIII encuentro Acolap, bajo el lema "el futuro de los parques de diversiones y el entretenimiento en Colombia: retos para hacer de ésta</w:t>
      </w:r>
      <w:r w:rsidR="006930AD" w:rsidRPr="00B92FB7">
        <w:rPr>
          <w:sz w:val="20"/>
          <w:szCs w:val="20"/>
        </w:rPr>
        <w:t xml:space="preserve"> una industria que genera valor”.</w:t>
      </w:r>
    </w:p>
    <w:p w14:paraId="74CD9BDA" w14:textId="77777777" w:rsidR="00CB7F2C" w:rsidRPr="00B92FB7" w:rsidRDefault="00CB7F2C" w:rsidP="00FC219F">
      <w:pPr>
        <w:tabs>
          <w:tab w:val="left" w:pos="284"/>
          <w:tab w:val="left" w:pos="567"/>
          <w:tab w:val="left" w:pos="851"/>
        </w:tabs>
        <w:spacing w:after="0" w:line="240" w:lineRule="auto"/>
        <w:contextualSpacing/>
        <w:jc w:val="both"/>
        <w:rPr>
          <w:b/>
          <w:sz w:val="20"/>
          <w:szCs w:val="20"/>
        </w:rPr>
      </w:pPr>
      <w:r w:rsidRPr="00B92FB7">
        <w:rPr>
          <w:b/>
          <w:sz w:val="20"/>
          <w:szCs w:val="20"/>
        </w:rPr>
        <w:t xml:space="preserve">Inicio: </w:t>
      </w:r>
      <w:r w:rsidRPr="00B92FB7">
        <w:rPr>
          <w:sz w:val="20"/>
          <w:szCs w:val="20"/>
        </w:rPr>
        <w:t>18 de mayo de 2016</w:t>
      </w:r>
    </w:p>
    <w:p w14:paraId="0EE0FE86" w14:textId="77777777" w:rsidR="00CB7F2C" w:rsidRPr="00B92FB7" w:rsidRDefault="00CB7F2C" w:rsidP="00FC219F">
      <w:pPr>
        <w:tabs>
          <w:tab w:val="left" w:pos="284"/>
          <w:tab w:val="left" w:pos="567"/>
          <w:tab w:val="left" w:pos="851"/>
        </w:tabs>
        <w:spacing w:after="0" w:line="240" w:lineRule="auto"/>
        <w:contextualSpacing/>
        <w:jc w:val="both"/>
        <w:rPr>
          <w:rFonts w:eastAsia="Times New Roman" w:cs="Arial"/>
          <w:b/>
          <w:sz w:val="20"/>
          <w:szCs w:val="20"/>
          <w:lang w:eastAsia="ar-SA"/>
        </w:rPr>
      </w:pPr>
      <w:r w:rsidRPr="00B92FB7">
        <w:rPr>
          <w:b/>
          <w:sz w:val="20"/>
          <w:szCs w:val="20"/>
        </w:rPr>
        <w:t xml:space="preserve">Terminación: </w:t>
      </w:r>
      <w:r w:rsidRPr="00B92FB7">
        <w:rPr>
          <w:sz w:val="20"/>
          <w:szCs w:val="20"/>
        </w:rPr>
        <w:t>20 de mayo de 2016</w:t>
      </w:r>
    </w:p>
    <w:p w14:paraId="689105C3" w14:textId="77777777" w:rsidR="00CB7F2C" w:rsidRPr="00B92FB7" w:rsidRDefault="00CB7F2C" w:rsidP="00FC219F">
      <w:pPr>
        <w:tabs>
          <w:tab w:val="left" w:pos="284"/>
          <w:tab w:val="left" w:pos="567"/>
          <w:tab w:val="left" w:pos="851"/>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rFonts w:eastAsia="Times New Roman" w:cs="Arial"/>
          <w:sz w:val="20"/>
          <w:szCs w:val="20"/>
          <w:lang w:eastAsia="ar-SA"/>
        </w:rPr>
        <w:t xml:space="preserve"> finalizado </w:t>
      </w:r>
    </w:p>
    <w:p w14:paraId="1E96F4B1" w14:textId="77777777" w:rsidR="00CB7F2C" w:rsidRPr="00B92FB7" w:rsidRDefault="00CB7F2C" w:rsidP="00FC219F">
      <w:pPr>
        <w:tabs>
          <w:tab w:val="left" w:pos="284"/>
          <w:tab w:val="left" w:pos="567"/>
          <w:tab w:val="left" w:pos="851"/>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2035DE87" w14:textId="77777777" w:rsidR="00CB7F2C" w:rsidRPr="00B92FB7" w:rsidRDefault="00CB7F2C" w:rsidP="00FC219F">
      <w:pPr>
        <w:tabs>
          <w:tab w:val="left" w:pos="284"/>
          <w:tab w:val="left" w:pos="567"/>
          <w:tab w:val="left" w:pos="851"/>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4DA6ABAC" w14:textId="77777777" w:rsidR="00CB7F2C" w:rsidRPr="00B92FB7" w:rsidRDefault="00CB7F2C" w:rsidP="00EE6AC3">
      <w:pPr>
        <w:numPr>
          <w:ilvl w:val="0"/>
          <w:numId w:val="5"/>
        </w:numPr>
        <w:tabs>
          <w:tab w:val="left" w:pos="284"/>
          <w:tab w:val="left" w:pos="567"/>
          <w:tab w:val="left" w:pos="851"/>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Radicado el 13 de enero de 2016.</w:t>
      </w:r>
    </w:p>
    <w:p w14:paraId="0E14BC08" w14:textId="77777777" w:rsidR="00CB7F2C" w:rsidRPr="00B92FB7" w:rsidRDefault="00CB7F2C" w:rsidP="00EE6AC3">
      <w:pPr>
        <w:numPr>
          <w:ilvl w:val="0"/>
          <w:numId w:val="5"/>
        </w:numPr>
        <w:tabs>
          <w:tab w:val="left" w:pos="284"/>
          <w:tab w:val="left" w:pos="567"/>
          <w:tab w:val="left" w:pos="851"/>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Aprobado el 18 de febrero de 2016.</w:t>
      </w:r>
    </w:p>
    <w:p w14:paraId="4C7E2A84" w14:textId="77777777" w:rsidR="00CB7F2C" w:rsidRPr="00B92FB7" w:rsidRDefault="00CB7F2C" w:rsidP="00EE6AC3">
      <w:pPr>
        <w:numPr>
          <w:ilvl w:val="0"/>
          <w:numId w:val="5"/>
        </w:numPr>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Departamentos de impacto: </w:t>
      </w:r>
      <w:r w:rsidR="004D7407" w:rsidRPr="00B92FB7">
        <w:rPr>
          <w:rFonts w:eastAsia="Times New Roman" w:cs="Arial"/>
          <w:sz w:val="20"/>
          <w:szCs w:val="20"/>
          <w:lang w:eastAsia="ar-SA"/>
        </w:rPr>
        <w:t>Amazonas; Antioquia; Atlántico; Bolívar; Boyacá; Caldas; Choco; Cundinamarca; Huila; La Guajira; Meta; Nariño; Quindío; Risaralda; Santander; Tolima; Valle del Cauca</w:t>
      </w:r>
    </w:p>
    <w:p w14:paraId="1F31D8DB" w14:textId="77777777" w:rsidR="00CB7F2C" w:rsidRPr="00B92FB7" w:rsidRDefault="00CB7F2C" w:rsidP="00EE6AC3">
      <w:pPr>
        <w:numPr>
          <w:ilvl w:val="0"/>
          <w:numId w:val="5"/>
        </w:numPr>
        <w:spacing w:after="0" w:line="240" w:lineRule="auto"/>
        <w:ind w:left="284" w:hanging="284"/>
        <w:contextualSpacing/>
        <w:jc w:val="both"/>
        <w:rPr>
          <w:rFonts w:eastAsia="Times New Roman" w:cs="Arial"/>
          <w:sz w:val="20"/>
          <w:szCs w:val="20"/>
          <w:lang w:eastAsia="ar-SA"/>
        </w:rPr>
      </w:pPr>
      <w:r w:rsidRPr="00B92FB7">
        <w:rPr>
          <w:rFonts w:eastAsia="Times New Roman" w:cs="Arial"/>
          <w:sz w:val="20"/>
          <w:szCs w:val="20"/>
          <w:lang w:eastAsia="ar-SA"/>
        </w:rPr>
        <w:t xml:space="preserve">Se beneficiaron 150 personas de la industria de los Parques de Diversiones y del sector del Turismo fueron capacitados, actualizados y sensibilizados mediante el desarrollo del Encuentro. </w:t>
      </w:r>
    </w:p>
    <w:p w14:paraId="5659074C" w14:textId="77777777" w:rsidR="007D1ECB" w:rsidRPr="00B92FB7" w:rsidRDefault="007D1ECB" w:rsidP="00EE6AC3">
      <w:pPr>
        <w:pStyle w:val="Prrafodelista"/>
        <w:numPr>
          <w:ilvl w:val="0"/>
          <w:numId w:val="6"/>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B92FB7">
        <w:rPr>
          <w:rFonts w:ascii="Futura Std Book" w:hAnsi="Futura Std Book"/>
          <w:b/>
          <w:sz w:val="20"/>
          <w:szCs w:val="20"/>
        </w:rPr>
        <w:t>FNTP-166-2016 Programa de formación integral para el fortalecimiento empresarial y la prestación de servicios turísticos con enfoque diferencial, de comunidades negras, afrocolombianos, raizales y palenqueras</w:t>
      </w:r>
    </w:p>
    <w:p w14:paraId="3079E23A" w14:textId="77777777" w:rsidR="007D1ECB" w:rsidRPr="00B92FB7" w:rsidRDefault="007D1ECB" w:rsidP="00FC219F">
      <w:pPr>
        <w:tabs>
          <w:tab w:val="left" w:pos="284"/>
          <w:tab w:val="left" w:pos="426"/>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sz w:val="20"/>
          <w:szCs w:val="20"/>
        </w:rPr>
        <w:t>MinCIT</w:t>
      </w:r>
    </w:p>
    <w:p w14:paraId="4EE888F6" w14:textId="77777777" w:rsidR="007D1ECB" w:rsidRPr="00B92FB7" w:rsidRDefault="007D1ECB" w:rsidP="00FC219F">
      <w:pPr>
        <w:tabs>
          <w:tab w:val="left" w:pos="284"/>
          <w:tab w:val="left" w:pos="567"/>
        </w:tabs>
        <w:spacing w:after="0" w:line="240" w:lineRule="auto"/>
        <w:contextualSpacing/>
        <w:jc w:val="both"/>
        <w:rPr>
          <w:sz w:val="20"/>
          <w:szCs w:val="20"/>
        </w:rPr>
      </w:pPr>
      <w:r w:rsidRPr="00B92FB7">
        <w:rPr>
          <w:rFonts w:eastAsia="Times New Roman" w:cs="Arial"/>
          <w:b/>
          <w:sz w:val="20"/>
          <w:szCs w:val="20"/>
          <w:lang w:eastAsia="ar-SA"/>
        </w:rPr>
        <w:t xml:space="preserve">Valor: </w:t>
      </w:r>
      <w:r w:rsidRPr="00B92FB7">
        <w:rPr>
          <w:sz w:val="20"/>
          <w:szCs w:val="20"/>
        </w:rPr>
        <w:t>$1.352.383.348 (aproximado $90.158.890 para el departamento)</w:t>
      </w:r>
    </w:p>
    <w:p w14:paraId="49DB208E" w14:textId="77777777" w:rsidR="007D1ECB" w:rsidRPr="00B92FB7" w:rsidRDefault="007D1ECB"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Objetivo: </w:t>
      </w:r>
      <w:r w:rsidRPr="00B92FB7">
        <w:rPr>
          <w:sz w:val="20"/>
          <w:szCs w:val="20"/>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767CC398" w14:textId="77777777" w:rsidR="007D1ECB" w:rsidRPr="00B92FB7" w:rsidRDefault="007D1ECB"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Inicio: </w:t>
      </w:r>
      <w:r w:rsidRPr="00B92FB7">
        <w:rPr>
          <w:rFonts w:eastAsia="Times New Roman" w:cs="Arial"/>
          <w:sz w:val="20"/>
          <w:szCs w:val="20"/>
          <w:lang w:eastAsia="ar-SA"/>
        </w:rPr>
        <w:t>29 de enero de 2018</w:t>
      </w:r>
    </w:p>
    <w:p w14:paraId="2B68A085" w14:textId="77777777" w:rsidR="007D1ECB" w:rsidRPr="00B92FB7" w:rsidRDefault="007D1ECB"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Terminación:</w:t>
      </w:r>
      <w:r w:rsidRPr="00B92FB7">
        <w:rPr>
          <w:rFonts w:eastAsia="Times New Roman" w:cs="Arial"/>
          <w:sz w:val="20"/>
          <w:szCs w:val="20"/>
          <w:lang w:eastAsia="ar-SA"/>
        </w:rPr>
        <w:t xml:space="preserve"> 29 de enero de 2019</w:t>
      </w:r>
    </w:p>
    <w:p w14:paraId="67E2E35C" w14:textId="77777777" w:rsidR="007D1ECB" w:rsidRPr="00B92FB7" w:rsidRDefault="007D1ECB"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927643">
        <w:rPr>
          <w:rFonts w:eastAsia="Times New Roman" w:cs="Arial"/>
          <w:sz w:val="20"/>
          <w:szCs w:val="20"/>
          <w:lang w:eastAsia="ar-SA"/>
        </w:rPr>
        <w:t xml:space="preserve"> Terminado</w:t>
      </w:r>
    </w:p>
    <w:p w14:paraId="0639207C" w14:textId="77777777" w:rsidR="007D1ECB" w:rsidRPr="00B92FB7" w:rsidRDefault="007D1ECB"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Avance </w:t>
      </w:r>
      <w:r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00927643">
        <w:rPr>
          <w:rFonts w:eastAsia="Times New Roman" w:cs="Arial"/>
          <w:sz w:val="20"/>
          <w:szCs w:val="20"/>
          <w:lang w:eastAsia="ar-SA"/>
        </w:rPr>
        <w:t>100</w:t>
      </w:r>
      <w:r w:rsidRPr="00B92FB7">
        <w:rPr>
          <w:rFonts w:eastAsia="Times New Roman" w:cs="Arial"/>
          <w:sz w:val="20"/>
          <w:szCs w:val="20"/>
          <w:lang w:eastAsia="ar-SA"/>
        </w:rPr>
        <w:t>%</w:t>
      </w:r>
    </w:p>
    <w:p w14:paraId="589FE347" w14:textId="77777777" w:rsidR="007D1ECB" w:rsidRPr="00B92FB7" w:rsidRDefault="007D1ECB"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08DEF768" w14:textId="77777777" w:rsidR="007D1ECB" w:rsidRPr="00B92FB7" w:rsidRDefault="007D1ECB" w:rsidP="00EE6AC3">
      <w:pPr>
        <w:numPr>
          <w:ilvl w:val="0"/>
          <w:numId w:val="35"/>
        </w:numPr>
        <w:tabs>
          <w:tab w:val="left" w:pos="284"/>
        </w:tabs>
        <w:spacing w:after="0" w:line="240" w:lineRule="auto"/>
        <w:contextualSpacing/>
        <w:jc w:val="both"/>
        <w:rPr>
          <w:rFonts w:eastAsia="Times New Roman" w:cs="Arial"/>
          <w:sz w:val="20"/>
          <w:szCs w:val="20"/>
          <w:lang w:eastAsia="ar-SA"/>
        </w:rPr>
      </w:pPr>
      <w:r w:rsidRPr="00B92FB7">
        <w:rPr>
          <w:sz w:val="20"/>
          <w:szCs w:val="20"/>
        </w:rPr>
        <w:t>Radicado el 12 de diciembre de 2016</w:t>
      </w:r>
      <w:r w:rsidRPr="00B92FB7">
        <w:rPr>
          <w:rFonts w:eastAsia="Times New Roman" w:cs="Arial"/>
          <w:sz w:val="20"/>
          <w:szCs w:val="20"/>
          <w:lang w:eastAsia="ar-SA"/>
        </w:rPr>
        <w:t>.</w:t>
      </w:r>
    </w:p>
    <w:p w14:paraId="6CC617BC" w14:textId="77777777" w:rsidR="007D1ECB" w:rsidRPr="00B92FB7" w:rsidRDefault="007D1ECB" w:rsidP="00EE6AC3">
      <w:pPr>
        <w:numPr>
          <w:ilvl w:val="0"/>
          <w:numId w:val="35"/>
        </w:numPr>
        <w:tabs>
          <w:tab w:val="left" w:pos="284"/>
        </w:tabs>
        <w:spacing w:after="0" w:line="240" w:lineRule="auto"/>
        <w:contextualSpacing/>
        <w:jc w:val="both"/>
        <w:rPr>
          <w:rFonts w:eastAsia="Times New Roman" w:cs="Arial"/>
          <w:sz w:val="20"/>
          <w:szCs w:val="20"/>
          <w:lang w:eastAsia="ar-SA"/>
        </w:rPr>
      </w:pPr>
      <w:r w:rsidRPr="00B92FB7">
        <w:rPr>
          <w:sz w:val="20"/>
          <w:szCs w:val="20"/>
        </w:rPr>
        <w:t>Aprobado el 25 de mayo de 2017.</w:t>
      </w:r>
    </w:p>
    <w:p w14:paraId="06898807" w14:textId="77777777" w:rsidR="007D1ECB" w:rsidRPr="00D703A2" w:rsidRDefault="007D1ECB" w:rsidP="00EE6AC3">
      <w:pPr>
        <w:pStyle w:val="Prrafodelista"/>
        <w:numPr>
          <w:ilvl w:val="0"/>
          <w:numId w:val="35"/>
        </w:numPr>
        <w:tabs>
          <w:tab w:val="left" w:pos="284"/>
        </w:tabs>
        <w:spacing w:after="0" w:line="240" w:lineRule="auto"/>
        <w:jc w:val="both"/>
        <w:rPr>
          <w:rFonts w:ascii="Futura Std Book" w:eastAsia="Times New Roman" w:hAnsi="Futura Std Book" w:cs="Arial"/>
          <w:sz w:val="20"/>
          <w:szCs w:val="20"/>
          <w:lang w:eastAsia="ar-SA"/>
        </w:rPr>
      </w:pPr>
      <w:r w:rsidRPr="00B92FB7">
        <w:rPr>
          <w:rFonts w:ascii="Futura Std Book" w:hAnsi="Futura Std Book"/>
          <w:sz w:val="20"/>
          <w:szCs w:val="20"/>
          <w:lang w:eastAsia="ar-SA"/>
        </w:rPr>
        <w:t>En enero de 2019, se entregar</w:t>
      </w:r>
      <w:r w:rsidR="00D703A2">
        <w:rPr>
          <w:rFonts w:ascii="Futura Std Book" w:hAnsi="Futura Std Book"/>
          <w:sz w:val="20"/>
          <w:szCs w:val="20"/>
          <w:lang w:eastAsia="ar-SA"/>
        </w:rPr>
        <w:t>on</w:t>
      </w:r>
      <w:r w:rsidRPr="00B92FB7">
        <w:rPr>
          <w:rFonts w:ascii="Futura Std Book" w:hAnsi="Futura Std Book"/>
          <w:sz w:val="20"/>
          <w:szCs w:val="20"/>
          <w:lang w:eastAsia="ar-SA"/>
        </w:rPr>
        <w:t xml:space="preserve"> los diplomas de capacitaci</w:t>
      </w:r>
      <w:r w:rsidR="00D703A2">
        <w:rPr>
          <w:rFonts w:ascii="Futura Std Book" w:hAnsi="Futura Std Book"/>
          <w:sz w:val="20"/>
          <w:szCs w:val="20"/>
          <w:lang w:eastAsia="ar-SA"/>
        </w:rPr>
        <w:t>ón en las comunidades faltantes en Putumayo</w:t>
      </w:r>
    </w:p>
    <w:p w14:paraId="65342A6A" w14:textId="77777777" w:rsidR="00D703A2" w:rsidRPr="00B92FB7" w:rsidRDefault="00D703A2" w:rsidP="00EE6AC3">
      <w:pPr>
        <w:pStyle w:val="Prrafodelista"/>
        <w:numPr>
          <w:ilvl w:val="0"/>
          <w:numId w:val="35"/>
        </w:numPr>
        <w:tabs>
          <w:tab w:val="left" w:pos="284"/>
        </w:tabs>
        <w:spacing w:after="0" w:line="240" w:lineRule="auto"/>
        <w:jc w:val="both"/>
        <w:rPr>
          <w:rFonts w:ascii="Futura Std Book" w:eastAsia="Times New Roman" w:hAnsi="Futura Std Book" w:cs="Arial"/>
          <w:sz w:val="20"/>
          <w:szCs w:val="20"/>
          <w:lang w:eastAsia="ar-SA"/>
        </w:rPr>
      </w:pPr>
      <w:r w:rsidRPr="00D703A2">
        <w:rPr>
          <w:rFonts w:ascii="Futura Std Book" w:eastAsia="Times New Roman" w:hAnsi="Futura Std Book" w:cs="Arial"/>
          <w:sz w:val="20"/>
          <w:szCs w:val="20"/>
          <w:lang w:eastAsia="ar-SA"/>
        </w:rPr>
        <w:t>Se estima en febrero de 2019 liquidar el contrato</w:t>
      </w:r>
    </w:p>
    <w:p w14:paraId="1D4C155A" w14:textId="77777777" w:rsidR="007D1ECB" w:rsidRPr="00B92FB7" w:rsidRDefault="007D1ECB" w:rsidP="00EE6AC3">
      <w:pPr>
        <w:pStyle w:val="Prrafodelista"/>
        <w:numPr>
          <w:ilvl w:val="0"/>
          <w:numId w:val="35"/>
        </w:numPr>
        <w:tabs>
          <w:tab w:val="left" w:pos="284"/>
        </w:tabs>
        <w:spacing w:after="0" w:line="240" w:lineRule="auto"/>
        <w:jc w:val="both"/>
        <w:rPr>
          <w:rFonts w:ascii="Futura Std Book" w:eastAsia="Times New Roman" w:hAnsi="Futura Std Book" w:cs="Arial"/>
          <w:sz w:val="20"/>
          <w:szCs w:val="20"/>
          <w:lang w:eastAsia="ar-SA"/>
        </w:rPr>
      </w:pPr>
      <w:r w:rsidRPr="00B92FB7">
        <w:rPr>
          <w:rFonts w:ascii="Futura Std Book" w:eastAsia="Times New Roman" w:hAnsi="Futura Std Book" w:cs="Arial"/>
          <w:sz w:val="20"/>
          <w:szCs w:val="20"/>
          <w:lang w:eastAsia="ar-SA"/>
        </w:rPr>
        <w:t>El proyecto busca capacitar a 15 comunidades Negras, Afrocolombianos, Raizales y Palenqueras.</w:t>
      </w:r>
    </w:p>
    <w:p w14:paraId="0ADBE64E" w14:textId="517B822C" w:rsidR="007D1ECB" w:rsidRPr="00B92FB7" w:rsidRDefault="007D1ECB" w:rsidP="00EE6AC3">
      <w:pPr>
        <w:pStyle w:val="Prrafodelista"/>
        <w:numPr>
          <w:ilvl w:val="0"/>
          <w:numId w:val="35"/>
        </w:numPr>
        <w:tabs>
          <w:tab w:val="left" w:pos="284"/>
        </w:tabs>
        <w:spacing w:after="0" w:line="240" w:lineRule="auto"/>
        <w:jc w:val="both"/>
        <w:rPr>
          <w:rFonts w:ascii="Futura Std Book" w:eastAsia="Times New Roman" w:hAnsi="Futura Std Book" w:cs="Arial"/>
          <w:sz w:val="20"/>
          <w:szCs w:val="20"/>
          <w:lang w:eastAsia="ar-SA"/>
        </w:rPr>
      </w:pPr>
      <w:r w:rsidRPr="00B92FB7">
        <w:rPr>
          <w:rFonts w:ascii="Futura Std Book" w:eastAsia="Times New Roman" w:hAnsi="Futura Std Book" w:cs="Arial"/>
          <w:sz w:val="20"/>
          <w:szCs w:val="20"/>
          <w:lang w:eastAsia="ar-SA"/>
        </w:rPr>
        <w:t>Departamentos de impacto:</w:t>
      </w:r>
      <w:r w:rsidR="004D7407" w:rsidRPr="00B92FB7">
        <w:rPr>
          <w:rFonts w:ascii="Futura Std Book" w:hAnsi="Futura Std Book"/>
          <w:sz w:val="20"/>
          <w:szCs w:val="20"/>
        </w:rPr>
        <w:t xml:space="preserve"> </w:t>
      </w:r>
      <w:r w:rsidR="00DD6CC9">
        <w:rPr>
          <w:rFonts w:ascii="Futura Std Book" w:hAnsi="Futura Std Book"/>
          <w:sz w:val="20"/>
          <w:szCs w:val="20"/>
        </w:rPr>
        <w:t xml:space="preserve">Atlántico </w:t>
      </w:r>
      <w:r w:rsidR="004D7407" w:rsidRPr="00B92FB7">
        <w:rPr>
          <w:rFonts w:ascii="Futura Std Book" w:eastAsia="Times New Roman" w:hAnsi="Futura Std Book" w:cs="Arial"/>
          <w:sz w:val="20"/>
          <w:szCs w:val="20"/>
          <w:lang w:eastAsia="ar-SA"/>
        </w:rPr>
        <w:t>Cauca; Cesar; Chocó; Córdoba; Meta; Putumayo; Quindío; San Andrés; Sucre; Valle del Cauca</w:t>
      </w:r>
    </w:p>
    <w:p w14:paraId="311EF230" w14:textId="77777777" w:rsidR="00CB7F2C" w:rsidRPr="00B92FB7" w:rsidRDefault="00CB7F2C" w:rsidP="00FC219F">
      <w:pPr>
        <w:tabs>
          <w:tab w:val="left" w:pos="284"/>
          <w:tab w:val="left" w:pos="567"/>
        </w:tabs>
        <w:spacing w:after="0" w:line="240" w:lineRule="auto"/>
        <w:contextualSpacing/>
        <w:jc w:val="both"/>
        <w:rPr>
          <w:sz w:val="20"/>
          <w:szCs w:val="20"/>
          <w:highlight w:val="yellow"/>
        </w:rPr>
      </w:pPr>
    </w:p>
    <w:p w14:paraId="0B3DE997" w14:textId="77777777" w:rsidR="00CB7F2C" w:rsidRPr="00B92FB7" w:rsidRDefault="00CB7F2C" w:rsidP="00FC219F">
      <w:pPr>
        <w:tabs>
          <w:tab w:val="left" w:pos="284"/>
          <w:tab w:val="left" w:pos="567"/>
        </w:tabs>
        <w:spacing w:after="0" w:line="240" w:lineRule="auto"/>
        <w:contextualSpacing/>
        <w:jc w:val="both"/>
        <w:rPr>
          <w:rFonts w:eastAsia="Calibri" w:cs="Times New Roman"/>
          <w:b/>
          <w:sz w:val="20"/>
          <w:szCs w:val="20"/>
          <w:u w:val="single"/>
        </w:rPr>
      </w:pPr>
      <w:r w:rsidRPr="00B92FB7">
        <w:rPr>
          <w:rFonts w:eastAsia="Calibri" w:cs="Times New Roman"/>
          <w:b/>
          <w:sz w:val="20"/>
          <w:szCs w:val="20"/>
          <w:u w:val="single"/>
        </w:rPr>
        <w:t>Aprobado</w:t>
      </w:r>
      <w:r w:rsidR="00196F4C" w:rsidRPr="00B92FB7">
        <w:rPr>
          <w:rFonts w:eastAsia="Calibri" w:cs="Times New Roman"/>
          <w:b/>
          <w:sz w:val="20"/>
          <w:szCs w:val="20"/>
          <w:u w:val="single"/>
        </w:rPr>
        <w:t>s</w:t>
      </w:r>
      <w:r w:rsidRPr="00B92FB7">
        <w:rPr>
          <w:rFonts w:eastAsia="Calibri" w:cs="Times New Roman"/>
          <w:b/>
          <w:sz w:val="20"/>
          <w:szCs w:val="20"/>
          <w:u w:val="single"/>
        </w:rPr>
        <w:t xml:space="preserve"> 2015</w:t>
      </w:r>
    </w:p>
    <w:p w14:paraId="61370AA3" w14:textId="77777777" w:rsidR="00CB7F2C" w:rsidRPr="00B92FB7" w:rsidRDefault="00CB7F2C" w:rsidP="00EE6AC3">
      <w:pPr>
        <w:numPr>
          <w:ilvl w:val="0"/>
          <w:numId w:val="13"/>
        </w:numPr>
        <w:tabs>
          <w:tab w:val="left" w:pos="284"/>
          <w:tab w:val="left" w:pos="567"/>
        </w:tabs>
        <w:spacing w:after="0" w:line="240" w:lineRule="auto"/>
        <w:contextualSpacing/>
        <w:jc w:val="both"/>
        <w:rPr>
          <w:rFonts w:eastAsia="Times New Roman" w:cs="Arial"/>
          <w:b/>
          <w:sz w:val="20"/>
          <w:szCs w:val="20"/>
          <w:lang w:eastAsia="ar-SA"/>
        </w:rPr>
      </w:pPr>
      <w:r w:rsidRPr="00B92FB7">
        <w:rPr>
          <w:rFonts w:cs="Arial"/>
          <w:b/>
          <w:sz w:val="20"/>
          <w:szCs w:val="20"/>
          <w:lang w:eastAsia="es-ES"/>
        </w:rPr>
        <w:t>FNTP-105-2015 Seminarios de formación turística - Anato y Organización Mundial del Turismo</w:t>
      </w:r>
    </w:p>
    <w:p w14:paraId="17A005AE"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Arial"/>
          <w:sz w:val="20"/>
          <w:szCs w:val="20"/>
          <w:lang w:eastAsia="es-ES"/>
        </w:rPr>
        <w:t>Anato</w:t>
      </w:r>
    </w:p>
    <w:p w14:paraId="71069E5A"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lastRenderedPageBreak/>
        <w:t xml:space="preserve">Valor: </w:t>
      </w:r>
      <w:r w:rsidRPr="00B92FB7">
        <w:rPr>
          <w:rFonts w:cs="Arial"/>
          <w:sz w:val="20"/>
          <w:szCs w:val="20"/>
          <w:lang w:eastAsia="es-ES"/>
        </w:rPr>
        <w:t>$97.483.897 (Fontur $77.791.198; contrapartida $19.692.699) (aproximado $15.558.240 para el departamento)</w:t>
      </w:r>
    </w:p>
    <w:p w14:paraId="25F5E11A" w14:textId="77777777" w:rsidR="00CB7F2C" w:rsidRPr="00B92FB7" w:rsidRDefault="00CB7F2C" w:rsidP="00FC219F">
      <w:pPr>
        <w:tabs>
          <w:tab w:val="left" w:pos="284"/>
          <w:tab w:val="left" w:pos="567"/>
        </w:tabs>
        <w:spacing w:after="0" w:line="240" w:lineRule="auto"/>
        <w:contextualSpacing/>
        <w:jc w:val="both"/>
        <w:rPr>
          <w:rFonts w:cs="Arial"/>
          <w:sz w:val="20"/>
          <w:szCs w:val="20"/>
          <w:lang w:eastAsia="es-ES"/>
        </w:rPr>
      </w:pPr>
      <w:r w:rsidRPr="00B92FB7">
        <w:rPr>
          <w:rFonts w:eastAsia="Times New Roman" w:cs="Arial"/>
          <w:b/>
          <w:sz w:val="20"/>
          <w:szCs w:val="20"/>
          <w:lang w:eastAsia="ar-SA"/>
        </w:rPr>
        <w:t xml:space="preserve">Objetivo: </w:t>
      </w:r>
      <w:r w:rsidRPr="00B92FB7">
        <w:rPr>
          <w:rFonts w:cs="Arial"/>
          <w:sz w:val="20"/>
          <w:szCs w:val="20"/>
          <w:lang w:eastAsia="es-ES"/>
        </w:rPr>
        <w:t>Consolidar, ampliar y profundizar los conocimientos en productos turísticos especializados, a través de seminarios dirigidos por expertos.</w:t>
      </w:r>
    </w:p>
    <w:p w14:paraId="64C96667"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cs="Arial"/>
          <w:b/>
          <w:sz w:val="20"/>
          <w:szCs w:val="20"/>
          <w:lang w:eastAsia="es-ES"/>
        </w:rPr>
        <w:t xml:space="preserve">Inicio: </w:t>
      </w:r>
      <w:r w:rsidRPr="00B92FB7">
        <w:rPr>
          <w:rFonts w:eastAsia="Times New Roman" w:cs="Arial"/>
          <w:sz w:val="20"/>
          <w:szCs w:val="20"/>
          <w:lang w:eastAsia="ar-SA"/>
        </w:rPr>
        <w:t xml:space="preserve">21 de septiembre de 2015 </w:t>
      </w:r>
    </w:p>
    <w:p w14:paraId="1D6A73F5"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cs="Arial"/>
          <w:b/>
          <w:sz w:val="20"/>
          <w:szCs w:val="20"/>
          <w:lang w:eastAsia="es-ES"/>
        </w:rPr>
        <w:t xml:space="preserve">Terminación: </w:t>
      </w:r>
      <w:r w:rsidRPr="00B92FB7">
        <w:rPr>
          <w:rFonts w:eastAsia="Times New Roman" w:cs="Arial"/>
          <w:sz w:val="20"/>
          <w:szCs w:val="20"/>
          <w:lang w:eastAsia="ar-SA"/>
        </w:rPr>
        <w:t>25 de septiembre de 2015</w:t>
      </w:r>
    </w:p>
    <w:p w14:paraId="17EF3F1F"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6930AD" w:rsidRPr="00B92FB7">
        <w:rPr>
          <w:rFonts w:eastAsia="Times New Roman" w:cs="Arial"/>
          <w:sz w:val="20"/>
          <w:szCs w:val="20"/>
          <w:lang w:eastAsia="ar-SA"/>
        </w:rPr>
        <w:t xml:space="preserve"> f</w:t>
      </w:r>
      <w:r w:rsidRPr="00B92FB7">
        <w:rPr>
          <w:rFonts w:eastAsia="Times New Roman" w:cs="Arial"/>
          <w:sz w:val="20"/>
          <w:szCs w:val="20"/>
          <w:lang w:eastAsia="ar-SA"/>
        </w:rPr>
        <w:t>inalizado</w:t>
      </w:r>
    </w:p>
    <w:p w14:paraId="505535D1"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Avance </w:t>
      </w:r>
      <w:r w:rsidR="005A2BA0" w:rsidRPr="00B92FB7">
        <w:rPr>
          <w:rFonts w:eastAsia="Times New Roman" w:cs="Arial"/>
          <w:b/>
          <w:bCs/>
          <w:sz w:val="20"/>
          <w:szCs w:val="20"/>
          <w:lang w:eastAsia="es-CO"/>
        </w:rPr>
        <w:t>físico</w:t>
      </w:r>
      <w:r w:rsidR="008B54F5" w:rsidRPr="00B92FB7">
        <w:rPr>
          <w:rFonts w:eastAsia="Times New Roman" w:cs="Arial"/>
          <w:b/>
          <w:bCs/>
          <w:sz w:val="20"/>
          <w:szCs w:val="20"/>
          <w:lang w:eastAsia="es-CO"/>
        </w:rPr>
        <w:t>:</w:t>
      </w:r>
      <w:r w:rsidR="008B54F5" w:rsidRPr="00B92FB7">
        <w:rPr>
          <w:rFonts w:eastAsia="Times New Roman" w:cs="Arial"/>
          <w:sz w:val="20"/>
          <w:szCs w:val="20"/>
          <w:lang w:eastAsia="ar-SA"/>
        </w:rPr>
        <w:t xml:space="preserve"> 100</w:t>
      </w:r>
      <w:r w:rsidRPr="00B92FB7">
        <w:rPr>
          <w:rFonts w:eastAsia="Times New Roman" w:cs="Arial"/>
          <w:sz w:val="20"/>
          <w:szCs w:val="20"/>
          <w:lang w:eastAsia="ar-SA"/>
        </w:rPr>
        <w:t>%</w:t>
      </w:r>
    </w:p>
    <w:p w14:paraId="6FFE7D8C"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11234FE9"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Times New Roman"/>
          <w:sz w:val="20"/>
          <w:szCs w:val="20"/>
          <w:lang w:eastAsia="es-CO"/>
        </w:rPr>
        <w:t>Radicado el 24 de junio de 2015.</w:t>
      </w:r>
    </w:p>
    <w:p w14:paraId="12BD4E6D"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Times New Roman"/>
          <w:sz w:val="20"/>
          <w:szCs w:val="20"/>
          <w:lang w:eastAsia="es-CO"/>
        </w:rPr>
        <w:t>Aprobado el 18 de agosto de 2015</w:t>
      </w:r>
      <w:r w:rsidRPr="00B92FB7">
        <w:rPr>
          <w:rFonts w:cs="Arial"/>
          <w:sz w:val="20"/>
          <w:szCs w:val="20"/>
          <w:lang w:eastAsia="es-ES"/>
        </w:rPr>
        <w:t>.</w:t>
      </w:r>
    </w:p>
    <w:p w14:paraId="03766898"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Atlántico; Boyacá; Caldas; Cundinamarca; Norte de Santander.</w:t>
      </w:r>
    </w:p>
    <w:p w14:paraId="70973D26"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Se </w:t>
      </w:r>
      <w:r w:rsidR="009706C7" w:rsidRPr="00B92FB7">
        <w:rPr>
          <w:rFonts w:eastAsia="Times New Roman" w:cs="Arial"/>
          <w:sz w:val="20"/>
          <w:szCs w:val="20"/>
          <w:lang w:eastAsia="ar-SA"/>
        </w:rPr>
        <w:t>cuenta con</w:t>
      </w:r>
      <w:r w:rsidRPr="00B92FB7">
        <w:rPr>
          <w:rFonts w:eastAsia="Times New Roman" w:cs="Arial"/>
          <w:sz w:val="20"/>
          <w:szCs w:val="20"/>
          <w:lang w:eastAsia="ar-SA"/>
        </w:rPr>
        <w:t xml:space="preserve"> el informe de cierre del proyecto.</w:t>
      </w:r>
    </w:p>
    <w:p w14:paraId="7511C1E7"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cs="Arial"/>
          <w:sz w:val="20"/>
          <w:szCs w:val="20"/>
          <w:lang w:eastAsia="es-ES"/>
        </w:rPr>
        <w:t>Del 21 al 25 de septiembre de 2017 se llevaron a acabo los seminarios contando con la asistencia de aproximadamente 180 empresarios del sector.</w:t>
      </w:r>
    </w:p>
    <w:p w14:paraId="4548B8B9"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highlight w:val="yellow"/>
          <w:lang w:eastAsia="ar-SA"/>
        </w:rPr>
      </w:pPr>
    </w:p>
    <w:p w14:paraId="11E36A26" w14:textId="77777777" w:rsidR="00CB7F2C" w:rsidRPr="00B92FB7" w:rsidRDefault="00CB7F2C" w:rsidP="00FC219F">
      <w:pPr>
        <w:tabs>
          <w:tab w:val="left" w:pos="284"/>
          <w:tab w:val="left" w:pos="567"/>
        </w:tabs>
        <w:spacing w:after="0" w:line="240" w:lineRule="auto"/>
        <w:contextualSpacing/>
        <w:jc w:val="both"/>
        <w:rPr>
          <w:rFonts w:cs="Arial"/>
          <w:b/>
          <w:sz w:val="20"/>
          <w:szCs w:val="20"/>
          <w:u w:val="single"/>
        </w:rPr>
      </w:pPr>
      <w:r w:rsidRPr="00B92FB7">
        <w:rPr>
          <w:rFonts w:cs="Arial"/>
          <w:b/>
          <w:sz w:val="20"/>
          <w:szCs w:val="20"/>
          <w:u w:val="single"/>
        </w:rPr>
        <w:t>Aprobado</w:t>
      </w:r>
      <w:r w:rsidR="00196F4C" w:rsidRPr="00B92FB7">
        <w:rPr>
          <w:rFonts w:cs="Arial"/>
          <w:b/>
          <w:sz w:val="20"/>
          <w:szCs w:val="20"/>
          <w:u w:val="single"/>
        </w:rPr>
        <w:t>s</w:t>
      </w:r>
      <w:r w:rsidRPr="00B92FB7">
        <w:rPr>
          <w:rFonts w:cs="Arial"/>
          <w:b/>
          <w:sz w:val="20"/>
          <w:szCs w:val="20"/>
          <w:u w:val="single"/>
        </w:rPr>
        <w:t xml:space="preserve"> 2014</w:t>
      </w:r>
    </w:p>
    <w:p w14:paraId="5C6BFE95" w14:textId="77777777" w:rsidR="00CB7F2C" w:rsidRPr="00B92FB7" w:rsidRDefault="00CB7F2C" w:rsidP="00EE6AC3">
      <w:pPr>
        <w:numPr>
          <w:ilvl w:val="0"/>
          <w:numId w:val="15"/>
        </w:numPr>
        <w:tabs>
          <w:tab w:val="left" w:pos="284"/>
          <w:tab w:val="left" w:pos="567"/>
        </w:tabs>
        <w:spacing w:after="0" w:line="240" w:lineRule="auto"/>
        <w:contextualSpacing/>
        <w:jc w:val="both"/>
        <w:rPr>
          <w:rFonts w:eastAsia="Times New Roman" w:cs="Arial"/>
          <w:b/>
          <w:sz w:val="20"/>
          <w:szCs w:val="20"/>
          <w:lang w:eastAsia="ar-SA"/>
        </w:rPr>
      </w:pPr>
      <w:r w:rsidRPr="00B92FB7">
        <w:rPr>
          <w:rFonts w:eastAsia="Calibri" w:cs="Arial"/>
          <w:b/>
          <w:sz w:val="20"/>
          <w:szCs w:val="20"/>
        </w:rPr>
        <w:t>FNTP-200-2014 Estudio de factibilidad del turismo de deportes náuticos en Colombia (Stand Up Paddling; Surf y Kitesurf)</w:t>
      </w:r>
    </w:p>
    <w:p w14:paraId="36127E9C"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eastAsia="Calibri" w:cs="Arial"/>
          <w:sz w:val="20"/>
          <w:szCs w:val="20"/>
        </w:rPr>
        <w:t>MinCIT</w:t>
      </w:r>
    </w:p>
    <w:p w14:paraId="7E8FF066"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eastAsia="Calibri" w:cs="Arial"/>
          <w:sz w:val="20"/>
          <w:szCs w:val="20"/>
        </w:rPr>
        <w:t>$149.890.000 (Fontur $149.890.000</w:t>
      </w:r>
      <w:r w:rsidR="006930AD" w:rsidRPr="00B92FB7">
        <w:rPr>
          <w:rFonts w:eastAsia="Calibri" w:cs="Arial"/>
          <w:sz w:val="20"/>
          <w:szCs w:val="20"/>
        </w:rPr>
        <w:t>) (</w:t>
      </w:r>
      <w:r w:rsidRPr="00B92FB7">
        <w:rPr>
          <w:sz w:val="20"/>
          <w:szCs w:val="20"/>
        </w:rPr>
        <w:t>aproximado $16.654.444 el departamento</w:t>
      </w:r>
      <w:r w:rsidRPr="00B92FB7">
        <w:rPr>
          <w:rFonts w:eastAsia="Calibri" w:cs="Arial"/>
          <w:sz w:val="20"/>
          <w:szCs w:val="20"/>
        </w:rPr>
        <w:t>)</w:t>
      </w:r>
    </w:p>
    <w:p w14:paraId="73066F10" w14:textId="77777777" w:rsidR="00CB7F2C" w:rsidRPr="00B92FB7" w:rsidRDefault="00CB7F2C" w:rsidP="00FC219F">
      <w:pPr>
        <w:tabs>
          <w:tab w:val="left" w:pos="284"/>
          <w:tab w:val="left" w:pos="567"/>
        </w:tabs>
        <w:spacing w:after="0" w:line="240" w:lineRule="auto"/>
        <w:contextualSpacing/>
        <w:jc w:val="both"/>
        <w:rPr>
          <w:rFonts w:eastAsia="Calibri" w:cs="Arial"/>
          <w:sz w:val="20"/>
          <w:szCs w:val="20"/>
        </w:rPr>
      </w:pPr>
      <w:r w:rsidRPr="00B92FB7">
        <w:rPr>
          <w:rFonts w:eastAsia="Times New Roman" w:cs="Arial"/>
          <w:b/>
          <w:sz w:val="20"/>
          <w:szCs w:val="20"/>
          <w:lang w:eastAsia="ar-SA"/>
        </w:rPr>
        <w:t xml:space="preserve">Objetivo: </w:t>
      </w:r>
      <w:r w:rsidRPr="00B92FB7">
        <w:rPr>
          <w:rFonts w:eastAsia="Calibri" w:cs="Arial"/>
          <w:sz w:val="20"/>
          <w:szCs w:val="20"/>
        </w:rPr>
        <w:t>Realizar un estudio para determinar el potencial de mercado del turismo de deportes náuticos: Stand Up Paddling - Sup; Surf y Kitesurf</w:t>
      </w:r>
    </w:p>
    <w:p w14:paraId="58DFBC4F" w14:textId="77777777" w:rsidR="00CB7F2C" w:rsidRPr="00B92FB7" w:rsidRDefault="00CB7F2C" w:rsidP="00FC219F">
      <w:pPr>
        <w:tabs>
          <w:tab w:val="left" w:pos="284"/>
          <w:tab w:val="left" w:pos="567"/>
        </w:tabs>
        <w:spacing w:after="0" w:line="240" w:lineRule="auto"/>
        <w:contextualSpacing/>
        <w:jc w:val="both"/>
        <w:rPr>
          <w:rFonts w:eastAsia="Calibri" w:cs="Arial"/>
          <w:b/>
          <w:sz w:val="20"/>
          <w:szCs w:val="20"/>
        </w:rPr>
      </w:pPr>
      <w:r w:rsidRPr="00B92FB7">
        <w:rPr>
          <w:rFonts w:eastAsia="Calibri" w:cs="Arial"/>
          <w:b/>
          <w:sz w:val="20"/>
          <w:szCs w:val="20"/>
        </w:rPr>
        <w:t>Inicio</w:t>
      </w:r>
      <w:r w:rsidR="006930AD" w:rsidRPr="00B92FB7">
        <w:rPr>
          <w:rFonts w:eastAsia="Calibri" w:cs="Arial"/>
          <w:b/>
          <w:sz w:val="20"/>
          <w:szCs w:val="20"/>
        </w:rPr>
        <w:t>:</w:t>
      </w:r>
      <w:r w:rsidRPr="00B92FB7">
        <w:rPr>
          <w:rFonts w:eastAsia="Calibri" w:cs="Arial"/>
          <w:b/>
          <w:sz w:val="20"/>
          <w:szCs w:val="20"/>
        </w:rPr>
        <w:t xml:space="preserve"> </w:t>
      </w:r>
      <w:r w:rsidR="006930AD" w:rsidRPr="00B92FB7">
        <w:rPr>
          <w:rFonts w:eastAsia="Times New Roman" w:cs="Arial"/>
          <w:sz w:val="20"/>
          <w:szCs w:val="20"/>
          <w:lang w:eastAsia="ar-SA"/>
        </w:rPr>
        <w:t>07</w:t>
      </w:r>
      <w:r w:rsidRPr="00B92FB7">
        <w:rPr>
          <w:rFonts w:eastAsia="Times New Roman" w:cs="Arial"/>
          <w:sz w:val="20"/>
          <w:szCs w:val="20"/>
          <w:lang w:eastAsia="ar-SA"/>
        </w:rPr>
        <w:t xml:space="preserve"> de febrero de 2015</w:t>
      </w:r>
      <w:r w:rsidR="006930AD" w:rsidRPr="00B92FB7">
        <w:rPr>
          <w:rFonts w:eastAsia="Times New Roman" w:cs="Arial"/>
          <w:sz w:val="20"/>
          <w:szCs w:val="20"/>
          <w:lang w:eastAsia="ar-SA"/>
        </w:rPr>
        <w:t>.</w:t>
      </w:r>
    </w:p>
    <w:p w14:paraId="1A481A83"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Calibri" w:cs="Arial"/>
          <w:b/>
          <w:sz w:val="20"/>
          <w:szCs w:val="20"/>
        </w:rPr>
        <w:t>Terminación</w:t>
      </w:r>
      <w:r w:rsidR="006930AD" w:rsidRPr="00B92FB7">
        <w:rPr>
          <w:rFonts w:eastAsia="Calibri" w:cs="Arial"/>
          <w:b/>
          <w:sz w:val="20"/>
          <w:szCs w:val="20"/>
        </w:rPr>
        <w:t>:</w:t>
      </w:r>
      <w:r w:rsidRPr="00B92FB7">
        <w:rPr>
          <w:rFonts w:eastAsia="Calibri" w:cs="Arial"/>
          <w:b/>
          <w:sz w:val="20"/>
          <w:szCs w:val="20"/>
        </w:rPr>
        <w:t xml:space="preserve"> </w:t>
      </w:r>
      <w:r w:rsidRPr="00B92FB7">
        <w:rPr>
          <w:rFonts w:eastAsia="Times New Roman" w:cs="Arial"/>
          <w:sz w:val="20"/>
          <w:szCs w:val="20"/>
          <w:lang w:eastAsia="ar-SA"/>
        </w:rPr>
        <w:t>16 de junio de 2015</w:t>
      </w:r>
      <w:r w:rsidR="006930AD" w:rsidRPr="00B92FB7">
        <w:rPr>
          <w:rFonts w:eastAsia="Times New Roman" w:cs="Arial"/>
          <w:sz w:val="20"/>
          <w:szCs w:val="20"/>
          <w:lang w:eastAsia="ar-SA"/>
        </w:rPr>
        <w:t>.</w:t>
      </w:r>
    </w:p>
    <w:p w14:paraId="5B2DD813"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6930AD" w:rsidRPr="00B92FB7">
        <w:rPr>
          <w:rFonts w:eastAsia="Times New Roman" w:cs="Arial"/>
          <w:sz w:val="20"/>
          <w:szCs w:val="20"/>
          <w:lang w:eastAsia="ar-SA"/>
        </w:rPr>
        <w:t xml:space="preserve"> l</w:t>
      </w:r>
      <w:r w:rsidRPr="00B92FB7">
        <w:rPr>
          <w:rFonts w:eastAsia="Times New Roman" w:cs="Arial"/>
          <w:sz w:val="20"/>
          <w:szCs w:val="20"/>
          <w:lang w:eastAsia="ar-SA"/>
        </w:rPr>
        <w:t xml:space="preserve">iberado </w:t>
      </w:r>
    </w:p>
    <w:p w14:paraId="08C72B7F"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5BDC4B67"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2D4584F6"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Radicado el 23 de julio de 2014</w:t>
      </w:r>
      <w:r w:rsidR="006930AD" w:rsidRPr="00B92FB7">
        <w:rPr>
          <w:sz w:val="20"/>
          <w:szCs w:val="20"/>
          <w:lang w:eastAsia="es-ES"/>
        </w:rPr>
        <w:t>.</w:t>
      </w:r>
    </w:p>
    <w:p w14:paraId="5F0AA356"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 xml:space="preserve">Aprobado </w:t>
      </w:r>
      <w:r w:rsidR="006930AD" w:rsidRPr="00B92FB7">
        <w:rPr>
          <w:sz w:val="20"/>
          <w:szCs w:val="20"/>
          <w:lang w:eastAsia="es-ES"/>
        </w:rPr>
        <w:t>el</w:t>
      </w:r>
      <w:r w:rsidRPr="00B92FB7">
        <w:rPr>
          <w:sz w:val="20"/>
          <w:szCs w:val="20"/>
          <w:lang w:eastAsia="es-ES"/>
        </w:rPr>
        <w:t xml:space="preserve"> 14 de octubre de 2014</w:t>
      </w:r>
      <w:r w:rsidR="006930AD" w:rsidRPr="00B92FB7">
        <w:rPr>
          <w:rFonts w:eastAsia="Times New Roman" w:cs="Arial"/>
          <w:sz w:val="20"/>
          <w:szCs w:val="20"/>
          <w:lang w:eastAsia="ar-SA"/>
        </w:rPr>
        <w:t>.</w:t>
      </w:r>
    </w:p>
    <w:p w14:paraId="36290F82"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Atlántico; Bolívar; Boyacá; Chocó; La Guajira; Magdalena; Nariño; San Andrés; Valle del Cauca.</w:t>
      </w:r>
    </w:p>
    <w:p w14:paraId="6044ABF7"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Como r</w:t>
      </w:r>
      <w:r w:rsidR="006930AD" w:rsidRPr="00B92FB7">
        <w:rPr>
          <w:rFonts w:eastAsia="Times New Roman" w:cs="Arial"/>
          <w:sz w:val="20"/>
          <w:szCs w:val="20"/>
          <w:lang w:eastAsia="ar-SA"/>
        </w:rPr>
        <w:t>esultado final se obtuvo: un</w:t>
      </w:r>
      <w:r w:rsidRPr="00B92FB7">
        <w:rPr>
          <w:rFonts w:eastAsia="Times New Roman" w:cs="Arial"/>
          <w:sz w:val="20"/>
          <w:szCs w:val="20"/>
          <w:lang w:eastAsia="ar-SA"/>
        </w:rPr>
        <w:t xml:space="preserve"> documento con el análisis comparativo del comportamiento del turismo deportivo asociado al SUP, el Surf y el Kitesurf entre países como Brasil, Ecuador, Perú y la isla caribeña de Bonaire, y las fortalezas que tienen los m</w:t>
      </w:r>
      <w:r w:rsidR="006930AD" w:rsidRPr="00B92FB7">
        <w:rPr>
          <w:rFonts w:eastAsia="Times New Roman" w:cs="Arial"/>
          <w:sz w:val="20"/>
          <w:szCs w:val="20"/>
          <w:lang w:eastAsia="ar-SA"/>
        </w:rPr>
        <w:t>ismos frente a Colombia y un</w:t>
      </w:r>
      <w:r w:rsidRPr="00B92FB7">
        <w:rPr>
          <w:rFonts w:eastAsia="Times New Roman" w:cs="Arial"/>
          <w:sz w:val="20"/>
          <w:szCs w:val="20"/>
          <w:lang w:eastAsia="ar-SA"/>
        </w:rPr>
        <w:t xml:space="preserve"> documento con las estrategias para el desarrollo del turismo deportivo en Colombia basado en el SUP, el Surf y el Kitesurf. </w:t>
      </w:r>
    </w:p>
    <w:p w14:paraId="45861658" w14:textId="77777777" w:rsidR="00CB7F2C" w:rsidRPr="00B92FB7" w:rsidRDefault="00CB7F2C" w:rsidP="00EE6AC3">
      <w:pPr>
        <w:numPr>
          <w:ilvl w:val="0"/>
          <w:numId w:val="15"/>
        </w:numPr>
        <w:tabs>
          <w:tab w:val="left" w:pos="284"/>
          <w:tab w:val="left" w:pos="567"/>
        </w:tabs>
        <w:spacing w:after="0" w:line="240" w:lineRule="auto"/>
        <w:contextualSpacing/>
        <w:jc w:val="both"/>
        <w:rPr>
          <w:rFonts w:cs="Arial"/>
          <w:sz w:val="20"/>
          <w:szCs w:val="20"/>
        </w:rPr>
      </w:pPr>
      <w:r w:rsidRPr="00B92FB7">
        <w:rPr>
          <w:rFonts w:cs="Arial"/>
          <w:b/>
          <w:sz w:val="20"/>
          <w:szCs w:val="20"/>
        </w:rPr>
        <w:t>FNTP-136-2013 Programa de formación para meseros que atiende 7 departamentos de la Región Caribe</w:t>
      </w:r>
    </w:p>
    <w:p w14:paraId="44141239"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 xml:space="preserve">Proponente: </w:t>
      </w:r>
      <w:r w:rsidRPr="00B92FB7">
        <w:rPr>
          <w:rFonts w:cs="Arial"/>
          <w:sz w:val="20"/>
          <w:szCs w:val="20"/>
        </w:rPr>
        <w:t xml:space="preserve">Acodrés </w:t>
      </w:r>
    </w:p>
    <w:p w14:paraId="510BEFE5"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Valor:</w:t>
      </w:r>
      <w:r w:rsidRPr="00B92FB7">
        <w:rPr>
          <w:rFonts w:cs="Arial"/>
          <w:sz w:val="20"/>
          <w:szCs w:val="20"/>
        </w:rPr>
        <w:t xml:space="preserve"> $334.460.000 (Fontur $267.260.000; contrapartida $67.200.000) (aproximado $38.180.000 para el departamento) </w:t>
      </w:r>
    </w:p>
    <w:p w14:paraId="51FF0034"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Objetivo:</w:t>
      </w:r>
      <w:r w:rsidRPr="00B92FB7">
        <w:rPr>
          <w:rFonts w:cs="Arial"/>
          <w:sz w:val="20"/>
          <w:szCs w:val="20"/>
        </w:rPr>
        <w:t xml:space="preserve"> Entrenar y formar el personal de servicio de los restaurantes de la zona atlántica en la norma NTS-USNA-002 Servicio a los Clientes con los estándares establecidos y NTS-007 Norma Sanitaria de Manipulación de Alimentos.</w:t>
      </w:r>
    </w:p>
    <w:p w14:paraId="3EB7A6D4"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Inicio</w:t>
      </w:r>
      <w:r w:rsidR="006930AD" w:rsidRPr="00B92FB7">
        <w:rPr>
          <w:rFonts w:cs="Arial"/>
          <w:b/>
          <w:sz w:val="20"/>
          <w:szCs w:val="20"/>
        </w:rPr>
        <w:t>:</w:t>
      </w:r>
      <w:r w:rsidRPr="00B92FB7">
        <w:rPr>
          <w:rFonts w:cs="Arial"/>
          <w:sz w:val="20"/>
          <w:szCs w:val="20"/>
        </w:rPr>
        <w:t xml:space="preserve"> 28 de noviembre 2014</w:t>
      </w:r>
      <w:r w:rsidR="006930AD" w:rsidRPr="00B92FB7">
        <w:rPr>
          <w:rFonts w:cs="Arial"/>
          <w:sz w:val="20"/>
          <w:szCs w:val="20"/>
        </w:rPr>
        <w:t>.</w:t>
      </w:r>
    </w:p>
    <w:p w14:paraId="2687E7FC"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Terminación</w:t>
      </w:r>
      <w:r w:rsidR="006930AD" w:rsidRPr="00B92FB7">
        <w:rPr>
          <w:rFonts w:cs="Arial"/>
          <w:b/>
          <w:sz w:val="20"/>
          <w:szCs w:val="20"/>
        </w:rPr>
        <w:t>:</w:t>
      </w:r>
      <w:r w:rsidRPr="00B92FB7">
        <w:rPr>
          <w:rFonts w:cs="Arial"/>
          <w:sz w:val="20"/>
          <w:szCs w:val="20"/>
        </w:rPr>
        <w:t xml:space="preserve"> 27 de noviembre de 2015</w:t>
      </w:r>
      <w:r w:rsidR="006930AD" w:rsidRPr="00B92FB7">
        <w:rPr>
          <w:rFonts w:cs="Arial"/>
          <w:sz w:val="20"/>
          <w:szCs w:val="20"/>
        </w:rPr>
        <w:t>.</w:t>
      </w:r>
    </w:p>
    <w:p w14:paraId="46DB87A3"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 xml:space="preserve">Estado: </w:t>
      </w:r>
      <w:r w:rsidR="006930AD" w:rsidRPr="00B92FB7">
        <w:rPr>
          <w:rFonts w:cs="Arial"/>
          <w:sz w:val="20"/>
          <w:szCs w:val="20"/>
        </w:rPr>
        <w:t>l</w:t>
      </w:r>
      <w:r w:rsidRPr="00B92FB7">
        <w:rPr>
          <w:rFonts w:cs="Arial"/>
          <w:sz w:val="20"/>
          <w:szCs w:val="20"/>
        </w:rPr>
        <w:t>iberado</w:t>
      </w:r>
    </w:p>
    <w:p w14:paraId="6EEF50ED"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Avance</w:t>
      </w:r>
      <w:r w:rsidR="005A2BA0" w:rsidRPr="00B92FB7">
        <w:rPr>
          <w:rFonts w:cs="Arial"/>
          <w:b/>
          <w:sz w:val="20"/>
          <w:szCs w:val="20"/>
        </w:rPr>
        <w:t xml:space="preserve"> </w:t>
      </w:r>
      <w:r w:rsidR="005A2BA0" w:rsidRPr="00B92FB7">
        <w:rPr>
          <w:rFonts w:eastAsia="Times New Roman" w:cs="Arial"/>
          <w:b/>
          <w:bCs/>
          <w:sz w:val="20"/>
          <w:szCs w:val="20"/>
          <w:lang w:eastAsia="es-CO"/>
        </w:rPr>
        <w:t>físico</w:t>
      </w:r>
      <w:r w:rsidRPr="00B92FB7">
        <w:rPr>
          <w:rFonts w:cs="Arial"/>
          <w:b/>
          <w:sz w:val="20"/>
          <w:szCs w:val="20"/>
        </w:rPr>
        <w:t xml:space="preserve">: </w:t>
      </w:r>
      <w:r w:rsidRPr="00B92FB7">
        <w:rPr>
          <w:rFonts w:cs="Arial"/>
          <w:sz w:val="20"/>
          <w:szCs w:val="20"/>
        </w:rPr>
        <w:t>100%</w:t>
      </w:r>
    </w:p>
    <w:p w14:paraId="6E0096B2" w14:textId="77777777" w:rsidR="00CB7F2C" w:rsidRPr="00B92FB7" w:rsidRDefault="00CB7F2C" w:rsidP="00FC219F">
      <w:pPr>
        <w:tabs>
          <w:tab w:val="left" w:pos="284"/>
          <w:tab w:val="left" w:pos="567"/>
        </w:tabs>
        <w:spacing w:after="0" w:line="240" w:lineRule="auto"/>
        <w:contextualSpacing/>
        <w:jc w:val="both"/>
        <w:rPr>
          <w:rFonts w:cs="Arial"/>
          <w:b/>
          <w:sz w:val="20"/>
          <w:szCs w:val="20"/>
        </w:rPr>
      </w:pPr>
      <w:r w:rsidRPr="00B92FB7">
        <w:rPr>
          <w:rFonts w:cs="Arial"/>
          <w:b/>
          <w:sz w:val="20"/>
          <w:szCs w:val="20"/>
        </w:rPr>
        <w:t>Informe:</w:t>
      </w:r>
    </w:p>
    <w:p w14:paraId="27A21B95" w14:textId="77777777" w:rsidR="00CB7F2C" w:rsidRPr="00B92FB7" w:rsidRDefault="00CB7F2C" w:rsidP="00FC219F">
      <w:pPr>
        <w:numPr>
          <w:ilvl w:val="0"/>
          <w:numId w:val="2"/>
        </w:numPr>
        <w:tabs>
          <w:tab w:val="left" w:pos="284"/>
        </w:tabs>
        <w:spacing w:after="0" w:line="240" w:lineRule="auto"/>
        <w:ind w:left="0" w:firstLine="0"/>
        <w:contextualSpacing/>
        <w:jc w:val="both"/>
        <w:rPr>
          <w:rFonts w:cs="Arial"/>
          <w:sz w:val="20"/>
          <w:szCs w:val="20"/>
        </w:rPr>
      </w:pPr>
      <w:r w:rsidRPr="00B92FB7">
        <w:rPr>
          <w:rFonts w:cs="Arial"/>
          <w:sz w:val="20"/>
          <w:szCs w:val="20"/>
        </w:rPr>
        <w:t>Radicado el 16 de abril de 2013</w:t>
      </w:r>
      <w:r w:rsidR="006930AD" w:rsidRPr="00B92FB7">
        <w:rPr>
          <w:rFonts w:cs="Arial"/>
          <w:sz w:val="20"/>
          <w:szCs w:val="20"/>
        </w:rPr>
        <w:t>.</w:t>
      </w:r>
    </w:p>
    <w:p w14:paraId="1108F2C8" w14:textId="77777777" w:rsidR="00CB7F2C" w:rsidRPr="00B92FB7" w:rsidRDefault="00CB7F2C" w:rsidP="00FC219F">
      <w:pPr>
        <w:numPr>
          <w:ilvl w:val="0"/>
          <w:numId w:val="2"/>
        </w:numPr>
        <w:tabs>
          <w:tab w:val="left" w:pos="284"/>
        </w:tabs>
        <w:spacing w:after="0" w:line="240" w:lineRule="auto"/>
        <w:ind w:left="0" w:firstLine="0"/>
        <w:contextualSpacing/>
        <w:jc w:val="both"/>
        <w:rPr>
          <w:rFonts w:cs="Arial"/>
          <w:sz w:val="20"/>
          <w:szCs w:val="20"/>
        </w:rPr>
      </w:pPr>
      <w:r w:rsidRPr="00B92FB7">
        <w:rPr>
          <w:rFonts w:cs="Arial"/>
          <w:sz w:val="20"/>
          <w:szCs w:val="20"/>
        </w:rPr>
        <w:t>Aprobado el 7 de abril de 2014</w:t>
      </w:r>
      <w:r w:rsidR="006930AD" w:rsidRPr="00B92FB7">
        <w:rPr>
          <w:rFonts w:cs="Arial"/>
          <w:sz w:val="20"/>
          <w:szCs w:val="20"/>
        </w:rPr>
        <w:t>.</w:t>
      </w:r>
    </w:p>
    <w:p w14:paraId="1F56995B" w14:textId="77777777" w:rsidR="00CB7F2C" w:rsidRPr="00B92FB7" w:rsidRDefault="00CB7F2C" w:rsidP="00FC219F">
      <w:pPr>
        <w:numPr>
          <w:ilvl w:val="0"/>
          <w:numId w:val="2"/>
        </w:numPr>
        <w:tabs>
          <w:tab w:val="left" w:pos="284"/>
        </w:tabs>
        <w:spacing w:after="0" w:line="240" w:lineRule="auto"/>
        <w:ind w:left="0" w:firstLine="0"/>
        <w:contextualSpacing/>
        <w:jc w:val="both"/>
        <w:rPr>
          <w:rFonts w:cs="Arial"/>
          <w:sz w:val="20"/>
          <w:szCs w:val="20"/>
        </w:rPr>
      </w:pPr>
      <w:r w:rsidRPr="00B92FB7">
        <w:rPr>
          <w:rFonts w:cs="Arial"/>
          <w:sz w:val="20"/>
          <w:szCs w:val="20"/>
        </w:rPr>
        <w:lastRenderedPageBreak/>
        <w:t>Aplica para: Riohacha, Santa Marta, Valledupar, Sincelejo, Barranquilla, Montería y Cartagena.</w:t>
      </w:r>
    </w:p>
    <w:p w14:paraId="58460276" w14:textId="77777777" w:rsidR="00CB7F2C" w:rsidRPr="00B92FB7" w:rsidRDefault="00CB7F2C" w:rsidP="00FC219F">
      <w:pPr>
        <w:numPr>
          <w:ilvl w:val="0"/>
          <w:numId w:val="2"/>
        </w:numPr>
        <w:tabs>
          <w:tab w:val="left" w:pos="284"/>
        </w:tabs>
        <w:spacing w:after="0" w:line="240" w:lineRule="auto"/>
        <w:ind w:left="0" w:firstLine="0"/>
        <w:contextualSpacing/>
        <w:jc w:val="both"/>
        <w:rPr>
          <w:rFonts w:cs="Arial"/>
          <w:sz w:val="20"/>
          <w:szCs w:val="20"/>
        </w:rPr>
      </w:pPr>
      <w:r w:rsidRPr="00B92FB7">
        <w:rPr>
          <w:rFonts w:cs="Arial"/>
          <w:sz w:val="20"/>
          <w:szCs w:val="20"/>
        </w:rPr>
        <w:t>Benefició 180 empresarios del sector.</w:t>
      </w:r>
    </w:p>
    <w:p w14:paraId="10D950DF" w14:textId="77777777" w:rsidR="00CB7F2C" w:rsidRPr="00B92FB7" w:rsidRDefault="00CB7F2C" w:rsidP="00EE6AC3">
      <w:pPr>
        <w:numPr>
          <w:ilvl w:val="0"/>
          <w:numId w:val="15"/>
        </w:num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FNTP-245-2014 VII Encuentro Acolap &amp; III LAAE "Hacia un modelo de servicio sostenible para la industria de los parques de diversiones</w:t>
      </w:r>
    </w:p>
    <w:p w14:paraId="7C0032FB"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theme="minorHAnsi"/>
          <w:sz w:val="20"/>
          <w:szCs w:val="20"/>
        </w:rPr>
        <w:t>Acolap</w:t>
      </w:r>
    </w:p>
    <w:p w14:paraId="2EB0BB53"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cstheme="minorHAnsi"/>
          <w:sz w:val="20"/>
          <w:szCs w:val="20"/>
        </w:rPr>
        <w:t>$231.766.638 (Fontur $134.470.374; contrapartida $97.296.264) (aproximado $7.910.022 para el departamento)</w:t>
      </w:r>
    </w:p>
    <w:p w14:paraId="4D0F279C"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eastAsia="Times New Roman" w:cs="Arial"/>
          <w:b/>
          <w:sz w:val="20"/>
          <w:szCs w:val="20"/>
          <w:lang w:eastAsia="ar-SA"/>
        </w:rPr>
        <w:t xml:space="preserve">Objetivo: </w:t>
      </w:r>
      <w:r w:rsidRPr="00B92FB7">
        <w:rPr>
          <w:rFonts w:cstheme="minorHAnsi"/>
          <w:sz w:val="20"/>
          <w:szCs w:val="20"/>
        </w:rPr>
        <w:t>Realizar el VII Encuentro Acolap &amp; III LAAE, bajo el lema "Hacia un modelo de servicio sostenible para la industria de los parques de diversiones</w:t>
      </w:r>
    </w:p>
    <w:p w14:paraId="596F57F3" w14:textId="77777777" w:rsidR="00CB7F2C" w:rsidRPr="00B92FB7" w:rsidRDefault="00CB7F2C" w:rsidP="00FC219F">
      <w:pPr>
        <w:tabs>
          <w:tab w:val="left" w:pos="284"/>
          <w:tab w:val="left" w:pos="567"/>
        </w:tabs>
        <w:spacing w:after="0" w:line="240" w:lineRule="auto"/>
        <w:contextualSpacing/>
        <w:jc w:val="both"/>
        <w:rPr>
          <w:rFonts w:cstheme="minorHAnsi"/>
          <w:b/>
          <w:sz w:val="20"/>
          <w:szCs w:val="20"/>
        </w:rPr>
      </w:pPr>
      <w:r w:rsidRPr="00B92FB7">
        <w:rPr>
          <w:rFonts w:cstheme="minorHAnsi"/>
          <w:b/>
          <w:sz w:val="20"/>
          <w:szCs w:val="20"/>
        </w:rPr>
        <w:t>Inicio</w:t>
      </w:r>
      <w:r w:rsidR="006930AD" w:rsidRPr="00B92FB7">
        <w:rPr>
          <w:rFonts w:cstheme="minorHAnsi"/>
          <w:b/>
          <w:sz w:val="20"/>
          <w:szCs w:val="20"/>
        </w:rPr>
        <w:t>:</w:t>
      </w:r>
      <w:r w:rsidRPr="00B92FB7">
        <w:rPr>
          <w:rFonts w:cstheme="minorHAnsi"/>
          <w:b/>
          <w:sz w:val="20"/>
          <w:szCs w:val="20"/>
        </w:rPr>
        <w:t xml:space="preserve"> </w:t>
      </w:r>
      <w:r w:rsidR="006930AD" w:rsidRPr="00B92FB7">
        <w:rPr>
          <w:rFonts w:eastAsia="Times New Roman" w:cs="Arial"/>
          <w:sz w:val="20"/>
          <w:szCs w:val="20"/>
          <w:lang w:eastAsia="ar-SA"/>
        </w:rPr>
        <w:t>06</w:t>
      </w:r>
      <w:r w:rsidRPr="00B92FB7">
        <w:rPr>
          <w:rFonts w:eastAsia="Times New Roman" w:cs="Arial"/>
          <w:sz w:val="20"/>
          <w:szCs w:val="20"/>
          <w:lang w:eastAsia="ar-SA"/>
        </w:rPr>
        <w:t xml:space="preserve"> de mayo de 2015</w:t>
      </w:r>
      <w:r w:rsidR="006930AD" w:rsidRPr="00B92FB7">
        <w:rPr>
          <w:rFonts w:eastAsia="Times New Roman" w:cs="Arial"/>
          <w:sz w:val="20"/>
          <w:szCs w:val="20"/>
          <w:lang w:eastAsia="ar-SA"/>
        </w:rPr>
        <w:t>.</w:t>
      </w:r>
    </w:p>
    <w:p w14:paraId="1F8DDBAC"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Terminación</w:t>
      </w:r>
      <w:r w:rsidR="006930AD" w:rsidRPr="00B92FB7">
        <w:rPr>
          <w:rFonts w:cstheme="minorHAnsi"/>
          <w:b/>
          <w:sz w:val="20"/>
          <w:szCs w:val="20"/>
        </w:rPr>
        <w:t>:</w:t>
      </w:r>
      <w:r w:rsidRPr="00B92FB7">
        <w:rPr>
          <w:rFonts w:cstheme="minorHAnsi"/>
          <w:b/>
          <w:sz w:val="20"/>
          <w:szCs w:val="20"/>
        </w:rPr>
        <w:t xml:space="preserve"> </w:t>
      </w:r>
      <w:r w:rsidR="006930AD" w:rsidRPr="00B92FB7">
        <w:rPr>
          <w:rFonts w:eastAsia="Times New Roman" w:cs="Arial"/>
          <w:sz w:val="20"/>
          <w:szCs w:val="20"/>
          <w:lang w:eastAsia="ar-SA"/>
        </w:rPr>
        <w:t>05</w:t>
      </w:r>
      <w:r w:rsidRPr="00B92FB7">
        <w:rPr>
          <w:rFonts w:eastAsia="Times New Roman" w:cs="Arial"/>
          <w:sz w:val="20"/>
          <w:szCs w:val="20"/>
          <w:lang w:eastAsia="ar-SA"/>
        </w:rPr>
        <w:t xml:space="preserve"> septiembre de 2015</w:t>
      </w:r>
      <w:r w:rsidR="006930AD" w:rsidRPr="00B92FB7">
        <w:rPr>
          <w:rFonts w:eastAsia="Times New Roman" w:cs="Arial"/>
          <w:sz w:val="20"/>
          <w:szCs w:val="20"/>
          <w:lang w:eastAsia="ar-SA"/>
        </w:rPr>
        <w:t>.</w:t>
      </w:r>
    </w:p>
    <w:p w14:paraId="20311986"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6930AD" w:rsidRPr="00B92FB7">
        <w:rPr>
          <w:rFonts w:eastAsia="Times New Roman" w:cs="Arial"/>
          <w:sz w:val="20"/>
          <w:szCs w:val="20"/>
          <w:lang w:eastAsia="ar-SA"/>
        </w:rPr>
        <w:t xml:space="preserve"> li</w:t>
      </w:r>
      <w:r w:rsidRPr="00B92FB7">
        <w:rPr>
          <w:rFonts w:eastAsia="Times New Roman" w:cs="Arial"/>
          <w:sz w:val="20"/>
          <w:szCs w:val="20"/>
          <w:lang w:eastAsia="ar-SA"/>
        </w:rPr>
        <w:t xml:space="preserve">berado </w:t>
      </w:r>
    </w:p>
    <w:p w14:paraId="16ACDA76"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00459DDD"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09C5D538" w14:textId="77777777" w:rsidR="00CB7F2C" w:rsidRPr="00B92FB7" w:rsidRDefault="00CB7F2C" w:rsidP="00EE6AC3">
      <w:pPr>
        <w:numPr>
          <w:ilvl w:val="0"/>
          <w:numId w:val="12"/>
        </w:numPr>
        <w:spacing w:after="0" w:line="240" w:lineRule="auto"/>
        <w:contextualSpacing/>
        <w:jc w:val="both"/>
        <w:rPr>
          <w:rFonts w:eastAsia="Times New Roman" w:cs="Arial"/>
          <w:sz w:val="20"/>
          <w:szCs w:val="20"/>
          <w:lang w:eastAsia="ar-SA"/>
        </w:rPr>
      </w:pPr>
      <w:r w:rsidRPr="00B92FB7">
        <w:rPr>
          <w:sz w:val="20"/>
          <w:szCs w:val="20"/>
          <w:lang w:eastAsia="es-ES"/>
        </w:rPr>
        <w:t>Radicado el 29 de octubre de 2014</w:t>
      </w:r>
      <w:r w:rsidR="006930AD" w:rsidRPr="00B92FB7">
        <w:rPr>
          <w:sz w:val="20"/>
          <w:szCs w:val="20"/>
          <w:lang w:eastAsia="es-ES"/>
        </w:rPr>
        <w:t>.</w:t>
      </w:r>
    </w:p>
    <w:p w14:paraId="05918616"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 xml:space="preserve"> Aprobado el 19 de diciembre de 2014</w:t>
      </w:r>
      <w:r w:rsidR="006930AD" w:rsidRPr="00B92FB7">
        <w:rPr>
          <w:sz w:val="20"/>
          <w:szCs w:val="20"/>
          <w:lang w:eastAsia="es-ES"/>
        </w:rPr>
        <w:t>.</w:t>
      </w:r>
    </w:p>
    <w:p w14:paraId="3AD1B973" w14:textId="77777777" w:rsidR="00CB7F2C" w:rsidRPr="00B92FB7" w:rsidRDefault="00CB7F2C" w:rsidP="00EE6AC3">
      <w:pPr>
        <w:numPr>
          <w:ilvl w:val="0"/>
          <w:numId w:val="12"/>
        </w:numPr>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Amazonas; Antioquia; Atlántico; Bolívar; Boyacá; Caldas; Chocó; Cundinamarca; Huila; La Guajira; Meta; Nariño; Quindío; Risaralda; Santander; Tolima; Valle del Cauca.</w:t>
      </w:r>
    </w:p>
    <w:p w14:paraId="1AC43598" w14:textId="77777777" w:rsidR="00CB7F2C" w:rsidRPr="00B92FB7" w:rsidRDefault="00CB7F2C" w:rsidP="00EE6AC3">
      <w:pPr>
        <w:numPr>
          <w:ilvl w:val="0"/>
          <w:numId w:val="12"/>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S</w:t>
      </w:r>
      <w:r w:rsidRPr="00B92FB7">
        <w:rPr>
          <w:rFonts w:cstheme="minorHAnsi"/>
          <w:sz w:val="20"/>
          <w:szCs w:val="20"/>
        </w:rPr>
        <w:t>e desarrol</w:t>
      </w:r>
      <w:r w:rsidR="006930AD" w:rsidRPr="00B92FB7">
        <w:rPr>
          <w:rFonts w:cstheme="minorHAnsi"/>
          <w:sz w:val="20"/>
          <w:szCs w:val="20"/>
        </w:rPr>
        <w:t>ló los días 6, 7 y 8 de mayo de</w:t>
      </w:r>
      <w:r w:rsidRPr="00B92FB7">
        <w:rPr>
          <w:rFonts w:cstheme="minorHAnsi"/>
          <w:sz w:val="20"/>
          <w:szCs w:val="20"/>
        </w:rPr>
        <w:t xml:space="preserve"> 2015 en el Centro de Convenciones Cartagena de Indias y contó con 400 participantes del sector turístico y hotelero.</w:t>
      </w:r>
    </w:p>
    <w:p w14:paraId="7448B95E" w14:textId="77777777" w:rsidR="00CB7F2C" w:rsidRPr="00B92FB7" w:rsidRDefault="00CB7F2C" w:rsidP="00EE6AC3">
      <w:pPr>
        <w:numPr>
          <w:ilvl w:val="0"/>
          <w:numId w:val="15"/>
        </w:numPr>
        <w:tabs>
          <w:tab w:val="left" w:pos="284"/>
          <w:tab w:val="left" w:pos="567"/>
        </w:tabs>
        <w:spacing w:after="0" w:line="240" w:lineRule="auto"/>
        <w:contextualSpacing/>
        <w:jc w:val="both"/>
        <w:rPr>
          <w:rFonts w:cs="Arial"/>
          <w:sz w:val="20"/>
          <w:szCs w:val="20"/>
        </w:rPr>
      </w:pPr>
      <w:r w:rsidRPr="00B92FB7">
        <w:rPr>
          <w:rFonts w:cs="Arial"/>
          <w:b/>
          <w:sz w:val="20"/>
          <w:szCs w:val="20"/>
        </w:rPr>
        <w:t>FNTP-283-2013 Diplomado en Alta Gerencia Turística</w:t>
      </w:r>
    </w:p>
    <w:p w14:paraId="24FC5159"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 xml:space="preserve">Proponente: </w:t>
      </w:r>
      <w:r w:rsidRPr="00B92FB7">
        <w:rPr>
          <w:rFonts w:cs="Arial"/>
          <w:sz w:val="20"/>
          <w:szCs w:val="20"/>
        </w:rPr>
        <w:t xml:space="preserve">Asociación Hotelera de Colombia - Cotelco Capítulo Atlántico </w:t>
      </w:r>
    </w:p>
    <w:p w14:paraId="7EC98318"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Valor:</w:t>
      </w:r>
      <w:r w:rsidRPr="00B92FB7">
        <w:rPr>
          <w:rFonts w:cs="Arial"/>
          <w:sz w:val="20"/>
          <w:szCs w:val="20"/>
        </w:rPr>
        <w:t xml:space="preserve"> $49.040.000 (Fontur $34.640.000; contrapartida $14.400.000)</w:t>
      </w:r>
    </w:p>
    <w:p w14:paraId="13B71FAA"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Objetivo:</w:t>
      </w:r>
      <w:r w:rsidRPr="00B92FB7">
        <w:rPr>
          <w:rFonts w:cs="Arial"/>
          <w:sz w:val="20"/>
          <w:szCs w:val="20"/>
        </w:rPr>
        <w:t xml:space="preserve"> Proporcionar a los participantes conocimientos teórico – prácticos necesarios para el desarrollo de habilidades y destreza en el desempeño de sus funciones dentro de las organizaciones. Es por ello que al final del diplomado, el participante estará en la capacidad de desempeñarse con alto grado de autonomía. Responsabilidad por el trabajo de otro y por la asignación de recursos. Así mismo estará en capacidad de desarrollar competencias tales como: comunicación, planeación y administración, trabajo en equipo, acción estratégica, globalización, manejo de personal y gestión de proyectos. </w:t>
      </w:r>
    </w:p>
    <w:p w14:paraId="73467E9E"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 xml:space="preserve">Inicio: </w:t>
      </w:r>
      <w:r w:rsidRPr="00B92FB7">
        <w:rPr>
          <w:rFonts w:cs="Arial"/>
          <w:sz w:val="20"/>
          <w:szCs w:val="20"/>
        </w:rPr>
        <w:t>28 de agosto de 2014</w:t>
      </w:r>
      <w:r w:rsidR="006930AD" w:rsidRPr="00B92FB7">
        <w:rPr>
          <w:rFonts w:cs="Arial"/>
          <w:sz w:val="20"/>
          <w:szCs w:val="20"/>
        </w:rPr>
        <w:t>.</w:t>
      </w:r>
    </w:p>
    <w:p w14:paraId="727466A3"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Terminación</w:t>
      </w:r>
      <w:r w:rsidR="006930AD" w:rsidRPr="00B92FB7">
        <w:rPr>
          <w:rFonts w:cs="Arial"/>
          <w:b/>
          <w:sz w:val="20"/>
          <w:szCs w:val="20"/>
        </w:rPr>
        <w:t>:</w:t>
      </w:r>
      <w:r w:rsidRPr="00B92FB7">
        <w:rPr>
          <w:rFonts w:cs="Arial"/>
          <w:sz w:val="20"/>
          <w:szCs w:val="20"/>
        </w:rPr>
        <w:t xml:space="preserve"> 04 de septiembre de 2015</w:t>
      </w:r>
      <w:r w:rsidR="006930AD" w:rsidRPr="00B92FB7">
        <w:rPr>
          <w:rFonts w:cs="Arial"/>
          <w:sz w:val="20"/>
          <w:szCs w:val="20"/>
        </w:rPr>
        <w:t>.</w:t>
      </w:r>
    </w:p>
    <w:p w14:paraId="76926323"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Estado:</w:t>
      </w:r>
      <w:r w:rsidRPr="00B92FB7">
        <w:rPr>
          <w:rFonts w:cs="Arial"/>
          <w:sz w:val="20"/>
          <w:szCs w:val="20"/>
        </w:rPr>
        <w:t xml:space="preserve"> liquidado</w:t>
      </w:r>
    </w:p>
    <w:p w14:paraId="68F23384" w14:textId="77777777" w:rsidR="00CB7F2C" w:rsidRPr="00B92FB7" w:rsidRDefault="00CB7F2C" w:rsidP="00FC219F">
      <w:pPr>
        <w:tabs>
          <w:tab w:val="left" w:pos="284"/>
          <w:tab w:val="left" w:pos="567"/>
        </w:tabs>
        <w:spacing w:after="0" w:line="240" w:lineRule="auto"/>
        <w:contextualSpacing/>
        <w:jc w:val="both"/>
        <w:rPr>
          <w:rFonts w:cs="Arial"/>
          <w:sz w:val="20"/>
          <w:szCs w:val="20"/>
        </w:rPr>
      </w:pPr>
      <w:r w:rsidRPr="00B92FB7">
        <w:rPr>
          <w:rFonts w:cs="Arial"/>
          <w:b/>
          <w:sz w:val="20"/>
          <w:szCs w:val="20"/>
        </w:rPr>
        <w:t>Avance</w:t>
      </w:r>
      <w:r w:rsidR="005A2BA0" w:rsidRPr="00B92FB7">
        <w:rPr>
          <w:rFonts w:cs="Arial"/>
          <w:b/>
          <w:sz w:val="20"/>
          <w:szCs w:val="20"/>
        </w:rPr>
        <w:t xml:space="preserve"> </w:t>
      </w:r>
      <w:r w:rsidR="005A2BA0" w:rsidRPr="00B92FB7">
        <w:rPr>
          <w:rFonts w:eastAsia="Times New Roman" w:cs="Arial"/>
          <w:b/>
          <w:bCs/>
          <w:sz w:val="20"/>
          <w:szCs w:val="20"/>
          <w:lang w:eastAsia="es-CO"/>
        </w:rPr>
        <w:t>físico</w:t>
      </w:r>
      <w:r w:rsidRPr="00B92FB7">
        <w:rPr>
          <w:rFonts w:cs="Arial"/>
          <w:b/>
          <w:sz w:val="20"/>
          <w:szCs w:val="20"/>
        </w:rPr>
        <w:t xml:space="preserve">: </w:t>
      </w:r>
      <w:r w:rsidRPr="00B92FB7">
        <w:rPr>
          <w:rFonts w:cs="Arial"/>
          <w:sz w:val="20"/>
          <w:szCs w:val="20"/>
        </w:rPr>
        <w:t>100%</w:t>
      </w:r>
    </w:p>
    <w:p w14:paraId="2EAF4E42" w14:textId="77777777" w:rsidR="00CB7F2C" w:rsidRPr="00B92FB7" w:rsidRDefault="00CB7F2C" w:rsidP="00FC219F">
      <w:pPr>
        <w:tabs>
          <w:tab w:val="left" w:pos="284"/>
          <w:tab w:val="left" w:pos="567"/>
        </w:tabs>
        <w:spacing w:after="0" w:line="240" w:lineRule="auto"/>
        <w:contextualSpacing/>
        <w:jc w:val="both"/>
        <w:rPr>
          <w:rFonts w:cs="Arial"/>
          <w:b/>
          <w:sz w:val="20"/>
          <w:szCs w:val="20"/>
        </w:rPr>
      </w:pPr>
      <w:r w:rsidRPr="00B92FB7">
        <w:rPr>
          <w:rFonts w:cs="Arial"/>
          <w:b/>
          <w:sz w:val="20"/>
          <w:szCs w:val="20"/>
        </w:rPr>
        <w:t>Informe:</w:t>
      </w:r>
    </w:p>
    <w:p w14:paraId="165A04C2" w14:textId="77777777" w:rsidR="00CB7F2C" w:rsidRPr="00B92FB7" w:rsidRDefault="00CB7F2C" w:rsidP="00FC219F">
      <w:pPr>
        <w:numPr>
          <w:ilvl w:val="0"/>
          <w:numId w:val="3"/>
        </w:numPr>
        <w:tabs>
          <w:tab w:val="left" w:pos="284"/>
          <w:tab w:val="left" w:pos="567"/>
        </w:tabs>
        <w:spacing w:after="0" w:line="240" w:lineRule="auto"/>
        <w:contextualSpacing/>
        <w:jc w:val="both"/>
        <w:rPr>
          <w:rFonts w:cs="Arial"/>
          <w:sz w:val="20"/>
          <w:szCs w:val="20"/>
        </w:rPr>
      </w:pPr>
      <w:r w:rsidRPr="00B92FB7">
        <w:rPr>
          <w:rFonts w:cs="Arial"/>
          <w:sz w:val="20"/>
          <w:szCs w:val="20"/>
        </w:rPr>
        <w:t>Radicado el 26 de diciembre de 2013</w:t>
      </w:r>
      <w:r w:rsidR="006930AD" w:rsidRPr="00B92FB7">
        <w:rPr>
          <w:rFonts w:cs="Arial"/>
          <w:sz w:val="20"/>
          <w:szCs w:val="20"/>
        </w:rPr>
        <w:t>.</w:t>
      </w:r>
    </w:p>
    <w:p w14:paraId="16754498" w14:textId="77777777" w:rsidR="00CB7F2C" w:rsidRPr="00B92FB7" w:rsidRDefault="00CB7F2C" w:rsidP="00FC219F">
      <w:pPr>
        <w:numPr>
          <w:ilvl w:val="0"/>
          <w:numId w:val="3"/>
        </w:numPr>
        <w:tabs>
          <w:tab w:val="left" w:pos="284"/>
          <w:tab w:val="left" w:pos="567"/>
        </w:tabs>
        <w:spacing w:after="0" w:line="240" w:lineRule="auto"/>
        <w:contextualSpacing/>
        <w:jc w:val="both"/>
        <w:rPr>
          <w:rFonts w:cs="Arial"/>
          <w:sz w:val="20"/>
          <w:szCs w:val="20"/>
        </w:rPr>
      </w:pPr>
      <w:r w:rsidRPr="00B92FB7">
        <w:rPr>
          <w:rFonts w:cs="Arial"/>
          <w:sz w:val="20"/>
          <w:szCs w:val="20"/>
        </w:rPr>
        <w:t xml:space="preserve">Aprobado </w:t>
      </w:r>
      <w:r w:rsidR="006930AD" w:rsidRPr="00B92FB7">
        <w:rPr>
          <w:rFonts w:cs="Arial"/>
          <w:sz w:val="20"/>
          <w:szCs w:val="20"/>
        </w:rPr>
        <w:t>el</w:t>
      </w:r>
      <w:r w:rsidRPr="00B92FB7">
        <w:rPr>
          <w:rFonts w:cs="Arial"/>
          <w:sz w:val="20"/>
          <w:szCs w:val="20"/>
        </w:rPr>
        <w:t xml:space="preserve"> 29 de abril de 2014</w:t>
      </w:r>
      <w:r w:rsidR="006930AD" w:rsidRPr="00B92FB7">
        <w:rPr>
          <w:rFonts w:cs="Arial"/>
          <w:sz w:val="20"/>
          <w:szCs w:val="20"/>
        </w:rPr>
        <w:t>.</w:t>
      </w:r>
      <w:r w:rsidRPr="00B92FB7">
        <w:rPr>
          <w:rFonts w:cs="Arial"/>
          <w:sz w:val="20"/>
          <w:szCs w:val="20"/>
        </w:rPr>
        <w:tab/>
      </w:r>
    </w:p>
    <w:p w14:paraId="2BD544F3" w14:textId="77777777" w:rsidR="00CB7F2C" w:rsidRPr="00B92FB7" w:rsidRDefault="00CB7F2C" w:rsidP="00FC219F">
      <w:pPr>
        <w:numPr>
          <w:ilvl w:val="0"/>
          <w:numId w:val="3"/>
        </w:numPr>
        <w:tabs>
          <w:tab w:val="left" w:pos="284"/>
          <w:tab w:val="left" w:pos="567"/>
        </w:tabs>
        <w:spacing w:after="0" w:line="240" w:lineRule="auto"/>
        <w:contextualSpacing/>
        <w:jc w:val="both"/>
        <w:rPr>
          <w:rFonts w:cs="Arial"/>
          <w:sz w:val="20"/>
          <w:szCs w:val="20"/>
        </w:rPr>
      </w:pPr>
      <w:r w:rsidRPr="00B92FB7">
        <w:rPr>
          <w:rFonts w:cs="Arial"/>
          <w:sz w:val="20"/>
          <w:szCs w:val="20"/>
        </w:rPr>
        <w:t xml:space="preserve">El contrato se encuentra liquidado, lo ejecutó la Universidad Autónoma Del Caribe. </w:t>
      </w:r>
    </w:p>
    <w:p w14:paraId="2FC2EDED" w14:textId="77777777" w:rsidR="00DA2F5B" w:rsidRPr="00B92FB7" w:rsidRDefault="00DA2F5B" w:rsidP="00FC219F">
      <w:pPr>
        <w:numPr>
          <w:ilvl w:val="0"/>
          <w:numId w:val="3"/>
        </w:numPr>
        <w:tabs>
          <w:tab w:val="left" w:pos="284"/>
          <w:tab w:val="left" w:pos="567"/>
        </w:tabs>
        <w:spacing w:after="0" w:line="240" w:lineRule="auto"/>
        <w:contextualSpacing/>
        <w:jc w:val="both"/>
        <w:rPr>
          <w:rFonts w:cs="Arial"/>
          <w:sz w:val="20"/>
          <w:szCs w:val="20"/>
        </w:rPr>
      </w:pPr>
      <w:r w:rsidRPr="00B92FB7">
        <w:rPr>
          <w:rFonts w:cs="Arial"/>
          <w:sz w:val="20"/>
          <w:szCs w:val="20"/>
        </w:rPr>
        <w:t>Se capacitaron 30 empresarios en Alta Gerencia para el sector turístico.</w:t>
      </w:r>
    </w:p>
    <w:p w14:paraId="642E7A28" w14:textId="77777777" w:rsidR="00CB7F2C" w:rsidRPr="00B92FB7" w:rsidRDefault="00CB7F2C" w:rsidP="00FC219F">
      <w:pPr>
        <w:tabs>
          <w:tab w:val="left" w:pos="284"/>
          <w:tab w:val="left" w:pos="567"/>
        </w:tabs>
        <w:spacing w:after="0" w:line="240" w:lineRule="auto"/>
        <w:contextualSpacing/>
        <w:jc w:val="both"/>
        <w:rPr>
          <w:rFonts w:cs="Arial"/>
          <w:sz w:val="20"/>
          <w:szCs w:val="20"/>
          <w:highlight w:val="yellow"/>
        </w:rPr>
      </w:pPr>
    </w:p>
    <w:p w14:paraId="6611414C" w14:textId="77777777" w:rsidR="00CB7F2C" w:rsidRPr="00B92FB7" w:rsidRDefault="00CB7F2C" w:rsidP="00FC219F">
      <w:pPr>
        <w:tabs>
          <w:tab w:val="left" w:pos="284"/>
          <w:tab w:val="left" w:pos="567"/>
        </w:tabs>
        <w:spacing w:after="0" w:line="240" w:lineRule="auto"/>
        <w:contextualSpacing/>
        <w:jc w:val="both"/>
        <w:rPr>
          <w:rFonts w:cs="Arial"/>
          <w:b/>
          <w:sz w:val="20"/>
          <w:szCs w:val="20"/>
          <w:u w:val="single"/>
        </w:rPr>
      </w:pPr>
      <w:r w:rsidRPr="00B92FB7">
        <w:rPr>
          <w:rFonts w:cs="Arial"/>
          <w:b/>
          <w:sz w:val="20"/>
          <w:szCs w:val="20"/>
          <w:u w:val="single"/>
        </w:rPr>
        <w:t>Aprobado</w:t>
      </w:r>
      <w:r w:rsidR="00196F4C" w:rsidRPr="00B92FB7">
        <w:rPr>
          <w:rFonts w:cs="Arial"/>
          <w:b/>
          <w:sz w:val="20"/>
          <w:szCs w:val="20"/>
          <w:u w:val="single"/>
        </w:rPr>
        <w:t>s</w:t>
      </w:r>
      <w:r w:rsidRPr="00B92FB7">
        <w:rPr>
          <w:rFonts w:cs="Arial"/>
          <w:b/>
          <w:sz w:val="20"/>
          <w:szCs w:val="20"/>
          <w:u w:val="single"/>
        </w:rPr>
        <w:t xml:space="preserve"> 2013</w:t>
      </w:r>
    </w:p>
    <w:p w14:paraId="3F02E89C" w14:textId="77777777" w:rsidR="00CB7F2C" w:rsidRPr="00B92FB7" w:rsidRDefault="00CB7F2C" w:rsidP="00EE6AC3">
      <w:pPr>
        <w:numPr>
          <w:ilvl w:val="0"/>
          <w:numId w:val="7"/>
        </w:numPr>
        <w:tabs>
          <w:tab w:val="left" w:pos="284"/>
          <w:tab w:val="left" w:pos="567"/>
        </w:tabs>
        <w:spacing w:after="0" w:line="240" w:lineRule="auto"/>
        <w:contextualSpacing/>
        <w:jc w:val="both"/>
        <w:rPr>
          <w:rFonts w:eastAsia="Times New Roman" w:cs="Arial"/>
          <w:b/>
          <w:sz w:val="20"/>
          <w:szCs w:val="20"/>
          <w:lang w:eastAsia="ar-SA"/>
        </w:rPr>
      </w:pPr>
      <w:r w:rsidRPr="00B92FB7">
        <w:rPr>
          <w:rFonts w:eastAsia="Batang" w:cs="Arial"/>
          <w:b/>
          <w:sz w:val="20"/>
          <w:szCs w:val="20"/>
        </w:rPr>
        <w:t>FNTP-018-2013 Normas técnicas para el manejo de pescados y mariscos</w:t>
      </w:r>
    </w:p>
    <w:p w14:paraId="6DA28701"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eastAsia="Batang" w:cs="Arial"/>
          <w:sz w:val="20"/>
          <w:szCs w:val="20"/>
        </w:rPr>
        <w:t>Acodrés</w:t>
      </w:r>
    </w:p>
    <w:p w14:paraId="0F222581" w14:textId="77777777" w:rsidR="00CB7F2C" w:rsidRPr="00B92FB7" w:rsidRDefault="00CB7F2C" w:rsidP="00FC219F">
      <w:pPr>
        <w:tabs>
          <w:tab w:val="left" w:pos="284"/>
          <w:tab w:val="left" w:pos="567"/>
        </w:tabs>
        <w:spacing w:after="0" w:line="240" w:lineRule="auto"/>
        <w:contextualSpacing/>
        <w:jc w:val="both"/>
        <w:rPr>
          <w:rFonts w:eastAsia="Batang" w:cs="Arial"/>
          <w:sz w:val="20"/>
          <w:szCs w:val="20"/>
        </w:rPr>
      </w:pPr>
      <w:r w:rsidRPr="00B92FB7">
        <w:rPr>
          <w:rFonts w:eastAsia="Times New Roman" w:cs="Arial"/>
          <w:b/>
          <w:sz w:val="20"/>
          <w:szCs w:val="20"/>
          <w:lang w:eastAsia="ar-SA"/>
        </w:rPr>
        <w:t xml:space="preserve">Valor: </w:t>
      </w:r>
      <w:r w:rsidRPr="00B92FB7">
        <w:rPr>
          <w:rFonts w:eastAsia="Batang" w:cs="Arial"/>
          <w:sz w:val="20"/>
          <w:szCs w:val="20"/>
        </w:rPr>
        <w:t xml:space="preserve">$162.230.000 </w:t>
      </w:r>
      <w:r w:rsidRPr="00B92FB7">
        <w:rPr>
          <w:rFonts w:cstheme="minorHAnsi"/>
          <w:sz w:val="20"/>
          <w:szCs w:val="20"/>
        </w:rPr>
        <w:t>(Fontur $129.820.000; contrapartida $32.410.000)</w:t>
      </w:r>
      <w:r w:rsidRPr="00B92FB7">
        <w:rPr>
          <w:rFonts w:eastAsia="Batang" w:cs="Arial"/>
          <w:sz w:val="20"/>
          <w:szCs w:val="20"/>
        </w:rPr>
        <w:t xml:space="preserve"> (aproximado $14.424.444 para el departamento)</w:t>
      </w:r>
    </w:p>
    <w:p w14:paraId="2C058E52" w14:textId="77777777" w:rsidR="00CB7F2C" w:rsidRPr="00B92FB7" w:rsidRDefault="00CB7F2C" w:rsidP="00FC219F">
      <w:pPr>
        <w:tabs>
          <w:tab w:val="left" w:pos="284"/>
          <w:tab w:val="left" w:pos="567"/>
        </w:tabs>
        <w:spacing w:after="0" w:line="240" w:lineRule="auto"/>
        <w:contextualSpacing/>
        <w:jc w:val="both"/>
        <w:rPr>
          <w:rFonts w:eastAsia="Batang" w:cs="Arial"/>
          <w:sz w:val="20"/>
          <w:szCs w:val="20"/>
        </w:rPr>
      </w:pPr>
      <w:r w:rsidRPr="00B92FB7">
        <w:rPr>
          <w:rFonts w:eastAsia="Times New Roman" w:cs="Arial"/>
          <w:b/>
          <w:sz w:val="20"/>
          <w:szCs w:val="20"/>
          <w:lang w:eastAsia="ar-SA"/>
        </w:rPr>
        <w:t xml:space="preserve">Objetivo: </w:t>
      </w:r>
      <w:r w:rsidRPr="00B92FB7">
        <w:rPr>
          <w:rFonts w:eastAsia="Batang" w:cs="Arial"/>
          <w:sz w:val="20"/>
          <w:szCs w:val="20"/>
        </w:rPr>
        <w:t>En general hay un poco de conocimiento de pescados y mariscos sin ese conocimiento es difícil hacer compras, el objetivo del curso es desarrollar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w:t>
      </w:r>
    </w:p>
    <w:p w14:paraId="6C31AC10" w14:textId="77777777" w:rsidR="00CB7F2C" w:rsidRPr="00B92FB7" w:rsidRDefault="00CB7F2C" w:rsidP="00FC219F">
      <w:pPr>
        <w:tabs>
          <w:tab w:val="left" w:pos="284"/>
          <w:tab w:val="left" w:pos="567"/>
        </w:tabs>
        <w:spacing w:after="0" w:line="240" w:lineRule="auto"/>
        <w:contextualSpacing/>
        <w:jc w:val="both"/>
        <w:rPr>
          <w:rFonts w:eastAsia="Batang" w:cs="Arial"/>
          <w:b/>
          <w:sz w:val="20"/>
          <w:szCs w:val="20"/>
        </w:rPr>
      </w:pPr>
      <w:r w:rsidRPr="00B92FB7">
        <w:rPr>
          <w:rFonts w:eastAsia="Batang" w:cs="Arial"/>
          <w:b/>
          <w:sz w:val="20"/>
          <w:szCs w:val="20"/>
        </w:rPr>
        <w:t>Inicio</w:t>
      </w:r>
      <w:r w:rsidR="006930AD" w:rsidRPr="00B92FB7">
        <w:rPr>
          <w:rFonts w:eastAsia="Batang" w:cs="Arial"/>
          <w:b/>
          <w:sz w:val="20"/>
          <w:szCs w:val="20"/>
        </w:rPr>
        <w:t>:</w:t>
      </w:r>
      <w:r w:rsidRPr="00B92FB7">
        <w:rPr>
          <w:rFonts w:eastAsia="Batang" w:cs="Arial"/>
          <w:b/>
          <w:sz w:val="20"/>
          <w:szCs w:val="20"/>
        </w:rPr>
        <w:t xml:space="preserve"> </w:t>
      </w:r>
      <w:r w:rsidRPr="00B92FB7">
        <w:rPr>
          <w:rFonts w:eastAsia="Times New Roman" w:cs="Arial"/>
          <w:sz w:val="20"/>
          <w:szCs w:val="20"/>
          <w:lang w:eastAsia="ar-SA"/>
        </w:rPr>
        <w:t>25 de abril de 2013</w:t>
      </w:r>
      <w:r w:rsidR="006930AD" w:rsidRPr="00B92FB7">
        <w:rPr>
          <w:rFonts w:eastAsia="Times New Roman" w:cs="Arial"/>
          <w:sz w:val="20"/>
          <w:szCs w:val="20"/>
          <w:lang w:eastAsia="ar-SA"/>
        </w:rPr>
        <w:t>.</w:t>
      </w:r>
    </w:p>
    <w:p w14:paraId="48A2DE91"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Batang" w:cs="Arial"/>
          <w:b/>
          <w:sz w:val="20"/>
          <w:szCs w:val="20"/>
        </w:rPr>
        <w:lastRenderedPageBreak/>
        <w:t>Terminación</w:t>
      </w:r>
      <w:r w:rsidR="006930AD" w:rsidRPr="00B92FB7">
        <w:rPr>
          <w:rFonts w:eastAsia="Batang" w:cs="Arial"/>
          <w:b/>
          <w:sz w:val="20"/>
          <w:szCs w:val="20"/>
        </w:rPr>
        <w:t>:</w:t>
      </w:r>
      <w:r w:rsidRPr="00B92FB7">
        <w:rPr>
          <w:rFonts w:eastAsia="Batang" w:cs="Arial"/>
          <w:b/>
          <w:sz w:val="20"/>
          <w:szCs w:val="20"/>
        </w:rPr>
        <w:t xml:space="preserve"> </w:t>
      </w:r>
      <w:r w:rsidRPr="00B92FB7">
        <w:rPr>
          <w:rFonts w:eastAsia="Times New Roman" w:cs="Arial"/>
          <w:sz w:val="20"/>
          <w:szCs w:val="20"/>
          <w:lang w:eastAsia="ar-SA"/>
        </w:rPr>
        <w:t>25 de abril de 2014</w:t>
      </w:r>
      <w:r w:rsidR="006930AD" w:rsidRPr="00B92FB7">
        <w:rPr>
          <w:rFonts w:eastAsia="Times New Roman" w:cs="Arial"/>
          <w:sz w:val="20"/>
          <w:szCs w:val="20"/>
          <w:lang w:eastAsia="ar-SA"/>
        </w:rPr>
        <w:t>.</w:t>
      </w:r>
    </w:p>
    <w:p w14:paraId="2B414B27"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6930AD" w:rsidRPr="00B92FB7">
        <w:rPr>
          <w:rFonts w:eastAsia="Times New Roman" w:cs="Arial"/>
          <w:sz w:val="20"/>
          <w:szCs w:val="20"/>
          <w:lang w:eastAsia="ar-SA"/>
        </w:rPr>
        <w:t xml:space="preserve"> l</w:t>
      </w:r>
      <w:r w:rsidRPr="00B92FB7">
        <w:rPr>
          <w:rFonts w:eastAsia="Times New Roman" w:cs="Arial"/>
          <w:sz w:val="20"/>
          <w:szCs w:val="20"/>
          <w:lang w:eastAsia="ar-SA"/>
        </w:rPr>
        <w:t>iberado</w:t>
      </w:r>
    </w:p>
    <w:p w14:paraId="02ECCEEB"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006930AD" w:rsidRPr="00B92FB7">
        <w:rPr>
          <w:rFonts w:eastAsia="Times New Roman" w:cs="Arial"/>
          <w:b/>
          <w:bCs/>
          <w:sz w:val="20"/>
          <w:szCs w:val="20"/>
          <w:lang w:eastAsia="es-CO"/>
        </w:rPr>
        <w:t>:</w:t>
      </w:r>
      <w:r w:rsidRPr="00B92FB7">
        <w:rPr>
          <w:rFonts w:eastAsia="Times New Roman" w:cs="Arial"/>
          <w:sz w:val="20"/>
          <w:szCs w:val="20"/>
          <w:lang w:eastAsia="ar-SA"/>
        </w:rPr>
        <w:t xml:space="preserve"> 100%</w:t>
      </w:r>
    </w:p>
    <w:p w14:paraId="51CAC63E"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6B240D31" w14:textId="77777777" w:rsidR="00CB7F2C" w:rsidRPr="00B92FB7" w:rsidRDefault="00CB7F2C" w:rsidP="00EE6AC3">
      <w:pPr>
        <w:numPr>
          <w:ilvl w:val="0"/>
          <w:numId w:val="8"/>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Radicado el</w:t>
      </w:r>
      <w:r w:rsidRPr="00B92FB7">
        <w:rPr>
          <w:sz w:val="20"/>
          <w:szCs w:val="20"/>
          <w:lang w:eastAsia="es-ES"/>
        </w:rPr>
        <w:t xml:space="preserve"> 31 de enero de 2013</w:t>
      </w:r>
      <w:r w:rsidR="006930AD" w:rsidRPr="00B92FB7">
        <w:rPr>
          <w:sz w:val="20"/>
          <w:szCs w:val="20"/>
          <w:lang w:eastAsia="es-ES"/>
        </w:rPr>
        <w:t>.</w:t>
      </w:r>
    </w:p>
    <w:p w14:paraId="611B0B62" w14:textId="77777777" w:rsidR="00CB7F2C" w:rsidRPr="00B92FB7" w:rsidRDefault="00CB7F2C" w:rsidP="00EE6AC3">
      <w:pPr>
        <w:numPr>
          <w:ilvl w:val="0"/>
          <w:numId w:val="8"/>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Aprobado el 2 de abril de 2013.</w:t>
      </w:r>
    </w:p>
    <w:p w14:paraId="65908EBC" w14:textId="77777777" w:rsidR="00CB7F2C" w:rsidRPr="00B92FB7" w:rsidRDefault="00CB7F2C" w:rsidP="00EE6AC3">
      <w:pPr>
        <w:numPr>
          <w:ilvl w:val="0"/>
          <w:numId w:val="8"/>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Atlántico; Bolívar; Caldas; Cauca; Cundinamarca; La Guajira; Magdalena</w:t>
      </w:r>
      <w:r w:rsidR="006930AD" w:rsidRPr="00B92FB7">
        <w:rPr>
          <w:rFonts w:eastAsia="Times New Roman" w:cs="Arial"/>
          <w:sz w:val="20"/>
          <w:szCs w:val="20"/>
          <w:lang w:eastAsia="ar-SA"/>
        </w:rPr>
        <w:t>; Meta; Valle d</w:t>
      </w:r>
      <w:r w:rsidRPr="00B92FB7">
        <w:rPr>
          <w:rFonts w:eastAsia="Times New Roman" w:cs="Arial"/>
          <w:sz w:val="20"/>
          <w:szCs w:val="20"/>
          <w:lang w:eastAsia="ar-SA"/>
        </w:rPr>
        <w:t>el Cauca</w:t>
      </w:r>
      <w:r w:rsidR="006930AD" w:rsidRPr="00B92FB7">
        <w:rPr>
          <w:rFonts w:eastAsia="Times New Roman" w:cs="Arial"/>
          <w:sz w:val="20"/>
          <w:szCs w:val="20"/>
          <w:lang w:eastAsia="ar-SA"/>
        </w:rPr>
        <w:t>.</w:t>
      </w:r>
    </w:p>
    <w:p w14:paraId="75C09DDB" w14:textId="77777777" w:rsidR="006930AD" w:rsidRPr="00B92FB7" w:rsidRDefault="00CB7F2C" w:rsidP="00EE6AC3">
      <w:pPr>
        <w:numPr>
          <w:ilvl w:val="0"/>
          <w:numId w:val="8"/>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36 empresarios del sector fueron beneficiados</w:t>
      </w:r>
      <w:r w:rsidR="006930AD" w:rsidRPr="00B92FB7">
        <w:rPr>
          <w:rFonts w:eastAsia="Times New Roman" w:cs="Arial"/>
          <w:sz w:val="20"/>
          <w:szCs w:val="20"/>
          <w:lang w:eastAsia="ar-SA"/>
        </w:rPr>
        <w:t>.</w:t>
      </w:r>
    </w:p>
    <w:p w14:paraId="7974D969" w14:textId="77777777" w:rsidR="00CB7F2C" w:rsidRPr="00B92FB7" w:rsidRDefault="00CB7F2C" w:rsidP="00EE6AC3">
      <w:pPr>
        <w:numPr>
          <w:ilvl w:val="0"/>
          <w:numId w:val="7"/>
        </w:numPr>
        <w:tabs>
          <w:tab w:val="left" w:pos="284"/>
          <w:tab w:val="left" w:pos="567"/>
        </w:tabs>
        <w:spacing w:after="0" w:line="240" w:lineRule="auto"/>
        <w:contextualSpacing/>
        <w:jc w:val="both"/>
        <w:rPr>
          <w:rFonts w:eastAsia="Times New Roman" w:cs="Arial"/>
          <w:b/>
          <w:sz w:val="20"/>
          <w:szCs w:val="20"/>
          <w:lang w:eastAsia="ar-SA"/>
        </w:rPr>
      </w:pPr>
      <w:r w:rsidRPr="00B92FB7">
        <w:rPr>
          <w:rFonts w:eastAsia="Batang" w:cs="Arial"/>
          <w:b/>
          <w:sz w:val="20"/>
          <w:szCs w:val="20"/>
        </w:rPr>
        <w:t>FNTP-019-2013 Indicadores y tendencias operacionales de los restaurantes en Colombia V edición</w:t>
      </w:r>
      <w:r w:rsidRPr="00B92FB7">
        <w:rPr>
          <w:rFonts w:eastAsia="Times New Roman" w:cs="Arial"/>
          <w:b/>
          <w:sz w:val="20"/>
          <w:szCs w:val="20"/>
          <w:lang w:eastAsia="ar-SA"/>
        </w:rPr>
        <w:t xml:space="preserve"> </w:t>
      </w:r>
    </w:p>
    <w:p w14:paraId="12C57EEB"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eastAsia="Batang" w:cs="Arial"/>
          <w:sz w:val="20"/>
          <w:szCs w:val="20"/>
        </w:rPr>
        <w:t>Acodrés</w:t>
      </w:r>
    </w:p>
    <w:p w14:paraId="3DA2B4E5"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eastAsia="Batang" w:cs="Arial"/>
          <w:sz w:val="20"/>
          <w:szCs w:val="20"/>
        </w:rPr>
        <w:t xml:space="preserve">$78.140.000 </w:t>
      </w:r>
      <w:r w:rsidRPr="00B92FB7">
        <w:rPr>
          <w:rFonts w:cstheme="minorHAnsi"/>
          <w:sz w:val="20"/>
          <w:szCs w:val="20"/>
        </w:rPr>
        <w:t xml:space="preserve">(Fontur $61.820.000; contrapartida $16.320.000) </w:t>
      </w:r>
      <w:r w:rsidRPr="00B92FB7">
        <w:rPr>
          <w:rFonts w:eastAsia="Batang" w:cs="Arial"/>
          <w:sz w:val="20"/>
          <w:szCs w:val="20"/>
        </w:rPr>
        <w:t>(aproximado $5.151.667 para el departamento</w:t>
      </w:r>
      <w:r w:rsidR="006930AD" w:rsidRPr="00B92FB7">
        <w:rPr>
          <w:rFonts w:eastAsia="Times New Roman" w:cs="Arial"/>
          <w:sz w:val="20"/>
          <w:szCs w:val="20"/>
          <w:lang w:eastAsia="ar-SA"/>
        </w:rPr>
        <w:t>)</w:t>
      </w:r>
    </w:p>
    <w:p w14:paraId="26027F86" w14:textId="77777777" w:rsidR="00CB7F2C" w:rsidRPr="00B92FB7" w:rsidRDefault="00CB7F2C" w:rsidP="00FC219F">
      <w:pPr>
        <w:tabs>
          <w:tab w:val="left" w:pos="284"/>
          <w:tab w:val="left" w:pos="567"/>
        </w:tabs>
        <w:spacing w:after="0" w:line="240" w:lineRule="auto"/>
        <w:contextualSpacing/>
        <w:jc w:val="both"/>
        <w:rPr>
          <w:rFonts w:eastAsia="Batang" w:cs="Arial"/>
          <w:sz w:val="20"/>
          <w:szCs w:val="20"/>
        </w:rPr>
      </w:pPr>
      <w:r w:rsidRPr="00B92FB7">
        <w:rPr>
          <w:rFonts w:eastAsia="Times New Roman" w:cs="Arial"/>
          <w:b/>
          <w:sz w:val="20"/>
          <w:szCs w:val="20"/>
          <w:lang w:eastAsia="ar-SA"/>
        </w:rPr>
        <w:t xml:space="preserve">Objetivo: </w:t>
      </w:r>
      <w:r w:rsidRPr="00B92FB7">
        <w:rPr>
          <w:rFonts w:eastAsia="Batang"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r w:rsidR="006930AD" w:rsidRPr="00B92FB7">
        <w:rPr>
          <w:rFonts w:eastAsia="Batang" w:cs="Arial"/>
          <w:sz w:val="20"/>
          <w:szCs w:val="20"/>
        </w:rPr>
        <w:t>)</w:t>
      </w:r>
    </w:p>
    <w:p w14:paraId="48E2F259" w14:textId="77777777" w:rsidR="00CB7F2C" w:rsidRPr="00B92FB7" w:rsidRDefault="00CB7F2C" w:rsidP="00FC219F">
      <w:pPr>
        <w:tabs>
          <w:tab w:val="left" w:pos="284"/>
          <w:tab w:val="left" w:pos="567"/>
        </w:tabs>
        <w:spacing w:after="0" w:line="240" w:lineRule="auto"/>
        <w:contextualSpacing/>
        <w:jc w:val="both"/>
        <w:rPr>
          <w:rFonts w:eastAsia="Batang" w:cs="Arial"/>
          <w:b/>
          <w:sz w:val="20"/>
          <w:szCs w:val="20"/>
        </w:rPr>
      </w:pPr>
      <w:r w:rsidRPr="00B92FB7">
        <w:rPr>
          <w:rFonts w:eastAsia="Batang" w:cs="Arial"/>
          <w:b/>
          <w:sz w:val="20"/>
          <w:szCs w:val="20"/>
        </w:rPr>
        <w:t>Inicio</w:t>
      </w:r>
      <w:r w:rsidR="006930AD" w:rsidRPr="00B92FB7">
        <w:rPr>
          <w:rFonts w:eastAsia="Batang" w:cs="Arial"/>
          <w:b/>
          <w:sz w:val="20"/>
          <w:szCs w:val="20"/>
        </w:rPr>
        <w:t>:</w:t>
      </w:r>
      <w:r w:rsidRPr="00B92FB7">
        <w:rPr>
          <w:rFonts w:eastAsia="Batang" w:cs="Arial"/>
          <w:b/>
          <w:sz w:val="20"/>
          <w:szCs w:val="20"/>
        </w:rPr>
        <w:t xml:space="preserve"> </w:t>
      </w:r>
      <w:r w:rsidRPr="00B92FB7">
        <w:rPr>
          <w:rFonts w:eastAsia="Times New Roman" w:cs="Arial"/>
          <w:sz w:val="20"/>
          <w:szCs w:val="20"/>
          <w:lang w:eastAsia="ar-SA"/>
        </w:rPr>
        <w:t>25 de abril de 2013</w:t>
      </w:r>
    </w:p>
    <w:p w14:paraId="457822CA"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Batang" w:cs="Arial"/>
          <w:b/>
          <w:sz w:val="20"/>
          <w:szCs w:val="20"/>
        </w:rPr>
        <w:t>Terminación</w:t>
      </w:r>
      <w:r w:rsidR="006930AD" w:rsidRPr="00B92FB7">
        <w:rPr>
          <w:rFonts w:eastAsia="Batang" w:cs="Arial"/>
          <w:b/>
          <w:sz w:val="20"/>
          <w:szCs w:val="20"/>
        </w:rPr>
        <w:t>:</w:t>
      </w:r>
      <w:r w:rsidRPr="00B92FB7">
        <w:rPr>
          <w:rFonts w:eastAsia="Batang" w:cs="Arial"/>
          <w:b/>
          <w:sz w:val="20"/>
          <w:szCs w:val="20"/>
        </w:rPr>
        <w:t xml:space="preserve"> </w:t>
      </w:r>
      <w:r w:rsidRPr="00B92FB7">
        <w:rPr>
          <w:rFonts w:eastAsia="Times New Roman" w:cs="Arial"/>
          <w:sz w:val="20"/>
          <w:szCs w:val="20"/>
          <w:lang w:eastAsia="ar-SA"/>
        </w:rPr>
        <w:t>25 de abril de 2014</w:t>
      </w:r>
    </w:p>
    <w:p w14:paraId="2CDB6CC9"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6930AD" w:rsidRPr="00B92FB7">
        <w:rPr>
          <w:rFonts w:eastAsia="Times New Roman" w:cs="Arial"/>
          <w:sz w:val="20"/>
          <w:szCs w:val="20"/>
          <w:lang w:eastAsia="ar-SA"/>
        </w:rPr>
        <w:t xml:space="preserve"> l</w:t>
      </w:r>
      <w:r w:rsidRPr="00B92FB7">
        <w:rPr>
          <w:rFonts w:eastAsia="Times New Roman" w:cs="Arial"/>
          <w:sz w:val="20"/>
          <w:szCs w:val="20"/>
          <w:lang w:eastAsia="ar-SA"/>
        </w:rPr>
        <w:t>iberado</w:t>
      </w:r>
    </w:p>
    <w:p w14:paraId="78E926D8"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238425C8"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1FAA2022" w14:textId="77777777" w:rsidR="00CB7F2C" w:rsidRPr="00B92FB7" w:rsidRDefault="00CB7F2C" w:rsidP="00EE6AC3">
      <w:pPr>
        <w:numPr>
          <w:ilvl w:val="0"/>
          <w:numId w:val="9"/>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Radicado el </w:t>
      </w:r>
      <w:r w:rsidRPr="00B92FB7">
        <w:rPr>
          <w:sz w:val="20"/>
          <w:szCs w:val="20"/>
          <w:lang w:eastAsia="es-ES"/>
        </w:rPr>
        <w:t>31 de enero de 2013</w:t>
      </w:r>
      <w:r w:rsidR="006930AD" w:rsidRPr="00B92FB7">
        <w:rPr>
          <w:sz w:val="20"/>
          <w:szCs w:val="20"/>
          <w:lang w:eastAsia="es-ES"/>
        </w:rPr>
        <w:t>.</w:t>
      </w:r>
    </w:p>
    <w:p w14:paraId="5C9F6DD9" w14:textId="77777777" w:rsidR="00CB7F2C" w:rsidRPr="00B92FB7" w:rsidRDefault="00CB7F2C" w:rsidP="00EE6AC3">
      <w:pPr>
        <w:numPr>
          <w:ilvl w:val="0"/>
          <w:numId w:val="9"/>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Aprobado el 19 de febrero de 2013</w:t>
      </w:r>
      <w:r w:rsidR="006930AD" w:rsidRPr="00B92FB7">
        <w:rPr>
          <w:sz w:val="20"/>
          <w:szCs w:val="20"/>
          <w:lang w:eastAsia="es-ES"/>
        </w:rPr>
        <w:t>.</w:t>
      </w:r>
    </w:p>
    <w:p w14:paraId="6B461231" w14:textId="77777777" w:rsidR="006930AD" w:rsidRPr="00B92FB7" w:rsidRDefault="00CB7F2C" w:rsidP="00EE6AC3">
      <w:pPr>
        <w:numPr>
          <w:ilvl w:val="0"/>
          <w:numId w:val="9"/>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Departamentos de impacto: </w:t>
      </w:r>
      <w:r w:rsidR="004D7407" w:rsidRPr="00B92FB7">
        <w:rPr>
          <w:rFonts w:eastAsia="Times New Roman" w:cs="Arial"/>
          <w:sz w:val="20"/>
          <w:szCs w:val="20"/>
          <w:lang w:eastAsia="ar-SA"/>
        </w:rPr>
        <w:t xml:space="preserve">Atlántico; Bolívar; Caldas; Cauca; Cundinamarca; Magdalena; Meta; Norte de Santander; San Andres; Santander; Tolima; Valle del Cauca </w:t>
      </w:r>
      <w:r w:rsidR="00DA2F5B" w:rsidRPr="00B92FB7">
        <w:rPr>
          <w:rFonts w:eastAsia="Times New Roman" w:cs="Arial"/>
          <w:sz w:val="20"/>
          <w:szCs w:val="20"/>
          <w:lang w:eastAsia="ar-SA"/>
        </w:rPr>
        <w:t xml:space="preserve">Documento de consulta entregado al gremio, con el estudio sectorial adelantado. </w:t>
      </w:r>
    </w:p>
    <w:p w14:paraId="7A34E55F" w14:textId="77777777" w:rsidR="00CB7F2C" w:rsidRPr="00B92FB7" w:rsidRDefault="006930AD" w:rsidP="00EE6AC3">
      <w:pPr>
        <w:pStyle w:val="Prrafodelista"/>
        <w:numPr>
          <w:ilvl w:val="0"/>
          <w:numId w:val="7"/>
        </w:numPr>
        <w:shd w:val="clear" w:color="auto" w:fill="FFFFFF"/>
        <w:tabs>
          <w:tab w:val="left" w:pos="284"/>
        </w:tabs>
        <w:spacing w:after="0" w:line="240" w:lineRule="auto"/>
        <w:ind w:left="0" w:firstLine="0"/>
        <w:jc w:val="both"/>
        <w:rPr>
          <w:rFonts w:ascii="Futura Std Book" w:eastAsia="Times New Roman" w:hAnsi="Futura Std Book" w:cs="Arial"/>
          <w:b/>
          <w:sz w:val="20"/>
          <w:szCs w:val="20"/>
          <w:lang w:eastAsia="ar-SA"/>
        </w:rPr>
      </w:pPr>
      <w:r w:rsidRPr="00B92FB7">
        <w:rPr>
          <w:rFonts w:ascii="Futura Std Book" w:eastAsia="Times New Roman" w:hAnsi="Futura Std Book" w:cs="Arial"/>
          <w:b/>
          <w:sz w:val="20"/>
          <w:szCs w:val="20"/>
          <w:lang w:eastAsia="ar-SA"/>
        </w:rPr>
        <w:t>FNTP-055-2013 V E</w:t>
      </w:r>
      <w:r w:rsidR="00CB7F2C" w:rsidRPr="00B92FB7">
        <w:rPr>
          <w:rFonts w:ascii="Futura Std Book" w:eastAsia="Times New Roman" w:hAnsi="Futura Std Book" w:cs="Arial"/>
          <w:b/>
          <w:sz w:val="20"/>
          <w:szCs w:val="20"/>
          <w:lang w:eastAsia="ar-SA"/>
        </w:rPr>
        <w:t>ncuentro Acolap "La gerencia integral del entretenimiento; hacia un modelo de competitividad turística"</w:t>
      </w:r>
    </w:p>
    <w:p w14:paraId="5A506C37"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theme="minorHAnsi"/>
          <w:sz w:val="20"/>
          <w:szCs w:val="20"/>
        </w:rPr>
        <w:t>Acolap</w:t>
      </w:r>
    </w:p>
    <w:p w14:paraId="5A5459D0"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cstheme="minorHAnsi"/>
          <w:sz w:val="20"/>
          <w:szCs w:val="20"/>
        </w:rPr>
        <w:t>$115.932.080 (Fontur $92.090.080; contrapartida: $23.842.000) (aproximado $5.417.064 para el departamento)</w:t>
      </w:r>
    </w:p>
    <w:p w14:paraId="7106669D"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eastAsia="Times New Roman" w:cs="Arial"/>
          <w:b/>
          <w:sz w:val="20"/>
          <w:szCs w:val="20"/>
          <w:lang w:eastAsia="ar-SA"/>
        </w:rPr>
        <w:t xml:space="preserve">Objetivo: </w:t>
      </w:r>
      <w:r w:rsidRPr="00B92FB7">
        <w:rPr>
          <w:rFonts w:cstheme="minorHAnsi"/>
          <w:sz w:val="20"/>
          <w:szCs w:val="20"/>
        </w:rPr>
        <w:t>Realizar el V Encuentro Acolap, bajo el lema "La gerencia integral del entretenimiento, hacia un modelo de competitividad turística”.</w:t>
      </w:r>
    </w:p>
    <w:p w14:paraId="1D9B7E03" w14:textId="77777777" w:rsidR="00CB7F2C" w:rsidRPr="00B92FB7" w:rsidRDefault="00CB7F2C" w:rsidP="00FC219F">
      <w:pPr>
        <w:tabs>
          <w:tab w:val="left" w:pos="284"/>
          <w:tab w:val="left" w:pos="567"/>
        </w:tabs>
        <w:spacing w:after="0" w:line="240" w:lineRule="auto"/>
        <w:contextualSpacing/>
        <w:jc w:val="both"/>
        <w:rPr>
          <w:rFonts w:cstheme="minorHAnsi"/>
          <w:b/>
          <w:sz w:val="20"/>
          <w:szCs w:val="20"/>
        </w:rPr>
      </w:pPr>
      <w:r w:rsidRPr="00B92FB7">
        <w:rPr>
          <w:rFonts w:cstheme="minorHAnsi"/>
          <w:b/>
          <w:sz w:val="20"/>
          <w:szCs w:val="20"/>
        </w:rPr>
        <w:t>Inicio</w:t>
      </w:r>
      <w:r w:rsidR="006930AD" w:rsidRPr="00B92FB7">
        <w:rPr>
          <w:rFonts w:cstheme="minorHAnsi"/>
          <w:b/>
          <w:sz w:val="20"/>
          <w:szCs w:val="20"/>
        </w:rPr>
        <w:t>:</w:t>
      </w:r>
      <w:r w:rsidRPr="00B92FB7">
        <w:rPr>
          <w:rFonts w:cstheme="minorHAnsi"/>
          <w:b/>
          <w:sz w:val="20"/>
          <w:szCs w:val="20"/>
        </w:rPr>
        <w:t xml:space="preserve"> </w:t>
      </w:r>
      <w:r w:rsidRPr="00B92FB7">
        <w:rPr>
          <w:rFonts w:eastAsia="Times New Roman" w:cs="Arial"/>
          <w:sz w:val="20"/>
          <w:szCs w:val="20"/>
          <w:lang w:eastAsia="ar-SA"/>
        </w:rPr>
        <w:t>15 de mayo de 2013</w:t>
      </w:r>
    </w:p>
    <w:p w14:paraId="713DFEFF"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Terminación</w:t>
      </w:r>
      <w:r w:rsidR="006930AD" w:rsidRPr="00B92FB7">
        <w:rPr>
          <w:rFonts w:cstheme="minorHAnsi"/>
          <w:b/>
          <w:sz w:val="20"/>
          <w:szCs w:val="20"/>
        </w:rPr>
        <w:t>:</w:t>
      </w:r>
      <w:r w:rsidRPr="00B92FB7">
        <w:rPr>
          <w:rFonts w:cstheme="minorHAnsi"/>
          <w:b/>
          <w:sz w:val="20"/>
          <w:szCs w:val="20"/>
        </w:rPr>
        <w:t xml:space="preserve"> </w:t>
      </w:r>
      <w:r w:rsidRPr="00B92FB7">
        <w:rPr>
          <w:rFonts w:eastAsia="Times New Roman" w:cs="Arial"/>
          <w:sz w:val="20"/>
          <w:szCs w:val="20"/>
          <w:lang w:eastAsia="ar-SA"/>
        </w:rPr>
        <w:t>14 de junio de 2013</w:t>
      </w:r>
    </w:p>
    <w:p w14:paraId="726C6888" w14:textId="77777777" w:rsidR="00CB7F2C" w:rsidRPr="00B92FB7" w:rsidRDefault="004D7407"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rFonts w:eastAsia="Times New Roman" w:cs="Arial"/>
          <w:sz w:val="20"/>
          <w:szCs w:val="20"/>
          <w:lang w:eastAsia="ar-SA"/>
        </w:rPr>
        <w:t xml:space="preserve"> Liberado</w:t>
      </w:r>
      <w:r w:rsidR="00CB7F2C" w:rsidRPr="00B92FB7">
        <w:rPr>
          <w:rFonts w:eastAsia="Times New Roman" w:cs="Arial"/>
          <w:sz w:val="20"/>
          <w:szCs w:val="20"/>
          <w:lang w:eastAsia="ar-SA"/>
        </w:rPr>
        <w:t xml:space="preserve"> </w:t>
      </w:r>
    </w:p>
    <w:p w14:paraId="43F318D3"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600C3463"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4F429CB8" w14:textId="77777777" w:rsidR="00CB7F2C" w:rsidRPr="00B92FB7" w:rsidRDefault="00CB7F2C" w:rsidP="00EE6AC3">
      <w:pPr>
        <w:numPr>
          <w:ilvl w:val="0"/>
          <w:numId w:val="10"/>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Radicado el </w:t>
      </w:r>
      <w:r w:rsidRPr="00B92FB7">
        <w:rPr>
          <w:sz w:val="20"/>
          <w:szCs w:val="20"/>
          <w:lang w:eastAsia="es-ES"/>
        </w:rPr>
        <w:t>4 de marzo de 2013</w:t>
      </w:r>
      <w:r w:rsidR="006930AD" w:rsidRPr="00B92FB7">
        <w:rPr>
          <w:sz w:val="20"/>
          <w:szCs w:val="20"/>
          <w:lang w:eastAsia="es-ES"/>
        </w:rPr>
        <w:t>.</w:t>
      </w:r>
    </w:p>
    <w:p w14:paraId="4983281E" w14:textId="77777777" w:rsidR="00CB7F2C" w:rsidRPr="00B92FB7" w:rsidRDefault="00CB7F2C" w:rsidP="00EE6AC3">
      <w:pPr>
        <w:numPr>
          <w:ilvl w:val="0"/>
          <w:numId w:val="10"/>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Aprobado el 16 de abril de 2013</w:t>
      </w:r>
      <w:r w:rsidR="006930AD" w:rsidRPr="00B92FB7">
        <w:rPr>
          <w:sz w:val="20"/>
          <w:szCs w:val="20"/>
          <w:lang w:eastAsia="es-ES"/>
        </w:rPr>
        <w:t>.</w:t>
      </w:r>
    </w:p>
    <w:p w14:paraId="47A6E89B" w14:textId="77777777" w:rsidR="00CB7F2C" w:rsidRPr="00B92FB7" w:rsidRDefault="00CB7F2C" w:rsidP="00EE6AC3">
      <w:pPr>
        <w:numPr>
          <w:ilvl w:val="0"/>
          <w:numId w:val="10"/>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Amazonas; Antioquia; Atlántico; Bolívar; Boyacá; Caldas; Choc</w:t>
      </w:r>
      <w:r w:rsidR="006930AD" w:rsidRPr="00B92FB7">
        <w:rPr>
          <w:rFonts w:eastAsia="Times New Roman" w:cs="Arial"/>
          <w:sz w:val="20"/>
          <w:szCs w:val="20"/>
          <w:lang w:eastAsia="ar-SA"/>
        </w:rPr>
        <w:t>ó</w:t>
      </w:r>
      <w:r w:rsidRPr="00B92FB7">
        <w:rPr>
          <w:rFonts w:eastAsia="Times New Roman" w:cs="Arial"/>
          <w:sz w:val="20"/>
          <w:szCs w:val="20"/>
          <w:lang w:eastAsia="ar-SA"/>
        </w:rPr>
        <w:t>; Cundinamarca; Huila; La Guajira; Meta; Nariño; Quindío; Risar</w:t>
      </w:r>
      <w:r w:rsidR="006930AD" w:rsidRPr="00B92FB7">
        <w:rPr>
          <w:rFonts w:eastAsia="Times New Roman" w:cs="Arial"/>
          <w:sz w:val="20"/>
          <w:szCs w:val="20"/>
          <w:lang w:eastAsia="ar-SA"/>
        </w:rPr>
        <w:t>alda; Santander; Tolima; Valle d</w:t>
      </w:r>
      <w:r w:rsidRPr="00B92FB7">
        <w:rPr>
          <w:rFonts w:eastAsia="Times New Roman" w:cs="Arial"/>
          <w:sz w:val="20"/>
          <w:szCs w:val="20"/>
          <w:lang w:eastAsia="ar-SA"/>
        </w:rPr>
        <w:t>el Cauca</w:t>
      </w:r>
      <w:r w:rsidR="006930AD" w:rsidRPr="00B92FB7">
        <w:rPr>
          <w:rFonts w:eastAsia="Times New Roman" w:cs="Arial"/>
          <w:sz w:val="20"/>
          <w:szCs w:val="20"/>
          <w:lang w:eastAsia="ar-SA"/>
        </w:rPr>
        <w:t>.</w:t>
      </w:r>
    </w:p>
    <w:p w14:paraId="693656C0" w14:textId="77777777" w:rsidR="00CB7F2C" w:rsidRPr="00B92FB7" w:rsidRDefault="00CB7F2C" w:rsidP="00EE6AC3">
      <w:pPr>
        <w:numPr>
          <w:ilvl w:val="0"/>
          <w:numId w:val="10"/>
        </w:numPr>
        <w:tabs>
          <w:tab w:val="left" w:pos="284"/>
          <w:tab w:val="left" w:pos="567"/>
        </w:tabs>
        <w:spacing w:after="0" w:line="240" w:lineRule="auto"/>
        <w:contextualSpacing/>
        <w:jc w:val="both"/>
        <w:rPr>
          <w:rFonts w:eastAsia="Times New Roman" w:cs="Arial"/>
          <w:sz w:val="20"/>
          <w:szCs w:val="20"/>
          <w:lang w:eastAsia="ar-SA"/>
        </w:rPr>
      </w:pPr>
      <w:r w:rsidRPr="00B92FB7">
        <w:rPr>
          <w:rFonts w:cstheme="minorHAnsi"/>
          <w:sz w:val="20"/>
          <w:szCs w:val="20"/>
        </w:rPr>
        <w:t xml:space="preserve">Se desarrolló durante los días 29, 30 y 31 de mayo </w:t>
      </w:r>
      <w:r w:rsidR="00CD1D9A" w:rsidRPr="00B92FB7">
        <w:rPr>
          <w:rFonts w:cstheme="minorHAnsi"/>
          <w:sz w:val="20"/>
          <w:szCs w:val="20"/>
        </w:rPr>
        <w:t>del 2013 en el salón P</w:t>
      </w:r>
      <w:r w:rsidRPr="00B92FB7">
        <w:rPr>
          <w:rFonts w:cstheme="minorHAnsi"/>
          <w:sz w:val="20"/>
          <w:szCs w:val="20"/>
        </w:rPr>
        <w:t>rotocolo del recinto ferial de Corferias de la ciudad de Bogotá, participaron 400 empresarios del sector turístico capacitados.</w:t>
      </w:r>
    </w:p>
    <w:p w14:paraId="64AAF8C9" w14:textId="77777777" w:rsidR="00CB7F2C" w:rsidRPr="00B92FB7" w:rsidRDefault="00CB7F2C" w:rsidP="00EE6AC3">
      <w:pPr>
        <w:numPr>
          <w:ilvl w:val="0"/>
          <w:numId w:val="7"/>
        </w:num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FNTP-074-2013 Capacitación en turismo de avistamiento de aves para Agencias de Viajes</w:t>
      </w:r>
    </w:p>
    <w:p w14:paraId="0E172C96"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theme="minorHAnsi"/>
          <w:sz w:val="20"/>
          <w:szCs w:val="20"/>
        </w:rPr>
        <w:t>Anato</w:t>
      </w:r>
    </w:p>
    <w:p w14:paraId="2A1629BF"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eastAsia="Times New Roman" w:cs="Arial"/>
          <w:b/>
          <w:sz w:val="20"/>
          <w:szCs w:val="20"/>
          <w:lang w:eastAsia="ar-SA"/>
        </w:rPr>
        <w:t xml:space="preserve">Valor: </w:t>
      </w:r>
      <w:r w:rsidRPr="00B92FB7">
        <w:rPr>
          <w:rFonts w:cstheme="minorHAnsi"/>
          <w:sz w:val="20"/>
          <w:szCs w:val="20"/>
        </w:rPr>
        <w:t>$63.237.000 (Fontur $47.645.700; contrapartida: $15.591.300) (aproximado $5.955.711 para el departamento)</w:t>
      </w:r>
    </w:p>
    <w:p w14:paraId="2F4C4128"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eastAsia="Times New Roman" w:cs="Arial"/>
          <w:b/>
          <w:sz w:val="20"/>
          <w:szCs w:val="20"/>
          <w:lang w:eastAsia="ar-SA"/>
        </w:rPr>
        <w:lastRenderedPageBreak/>
        <w:t xml:space="preserve">Objetivo: </w:t>
      </w:r>
      <w:r w:rsidRPr="00B92FB7">
        <w:rPr>
          <w:rFonts w:cstheme="minorHAnsi"/>
          <w:sz w:val="20"/>
          <w:szCs w:val="20"/>
        </w:rPr>
        <w:t>Capacitar agencias de viajes de diferentes regiones del país brindándoles el conocimiento y las herramientas necesarias para que ofrezcan entre sus paquetes el producto de avistamiento</w:t>
      </w:r>
      <w:r w:rsidR="00CD1D9A" w:rsidRPr="00B92FB7">
        <w:rPr>
          <w:rFonts w:cstheme="minorHAnsi"/>
          <w:sz w:val="20"/>
          <w:szCs w:val="20"/>
        </w:rPr>
        <w:t>.</w:t>
      </w:r>
    </w:p>
    <w:p w14:paraId="1B6C5AEC" w14:textId="77777777" w:rsidR="00CB7F2C" w:rsidRPr="00B92FB7" w:rsidRDefault="00CB7F2C" w:rsidP="00FC219F">
      <w:pPr>
        <w:tabs>
          <w:tab w:val="left" w:pos="284"/>
          <w:tab w:val="left" w:pos="567"/>
        </w:tabs>
        <w:spacing w:after="0" w:line="240" w:lineRule="auto"/>
        <w:contextualSpacing/>
        <w:jc w:val="both"/>
        <w:rPr>
          <w:rFonts w:cstheme="minorHAnsi"/>
          <w:b/>
          <w:sz w:val="20"/>
          <w:szCs w:val="20"/>
        </w:rPr>
      </w:pPr>
      <w:r w:rsidRPr="00B92FB7">
        <w:rPr>
          <w:rFonts w:cstheme="minorHAnsi"/>
          <w:b/>
          <w:sz w:val="20"/>
          <w:szCs w:val="20"/>
        </w:rPr>
        <w:t xml:space="preserve">Inicio </w:t>
      </w:r>
      <w:r w:rsidRPr="00B92FB7">
        <w:rPr>
          <w:rFonts w:eastAsia="Times New Roman" w:cs="Arial"/>
          <w:sz w:val="20"/>
          <w:szCs w:val="20"/>
          <w:lang w:eastAsia="ar-SA"/>
        </w:rPr>
        <w:t>23 de noviembre de 2013</w:t>
      </w:r>
    </w:p>
    <w:p w14:paraId="26E8DCD6"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 xml:space="preserve">Terminación </w:t>
      </w:r>
      <w:r w:rsidRPr="00B92FB7">
        <w:rPr>
          <w:rFonts w:eastAsia="Times New Roman" w:cs="Arial"/>
          <w:sz w:val="20"/>
          <w:szCs w:val="20"/>
          <w:lang w:eastAsia="ar-SA"/>
        </w:rPr>
        <w:t>22 de abril de 2014</w:t>
      </w:r>
    </w:p>
    <w:p w14:paraId="4E6CD40F"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CD1D9A" w:rsidRPr="00B92FB7">
        <w:rPr>
          <w:rFonts w:eastAsia="Times New Roman" w:cs="Arial"/>
          <w:sz w:val="20"/>
          <w:szCs w:val="20"/>
          <w:lang w:eastAsia="ar-SA"/>
        </w:rPr>
        <w:t xml:space="preserve"> l</w:t>
      </w:r>
      <w:r w:rsidRPr="00B92FB7">
        <w:rPr>
          <w:rFonts w:eastAsia="Times New Roman" w:cs="Arial"/>
          <w:sz w:val="20"/>
          <w:szCs w:val="20"/>
          <w:lang w:eastAsia="ar-SA"/>
        </w:rPr>
        <w:t xml:space="preserve">iberado </w:t>
      </w:r>
    </w:p>
    <w:p w14:paraId="401026E1"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46B06100"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77861FFA" w14:textId="77777777" w:rsidR="00CB7F2C" w:rsidRPr="00B92FB7" w:rsidRDefault="00CB7F2C" w:rsidP="00EE6AC3">
      <w:pPr>
        <w:numPr>
          <w:ilvl w:val="0"/>
          <w:numId w:val="11"/>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Radicado el </w:t>
      </w:r>
      <w:r w:rsidRPr="00B92FB7">
        <w:rPr>
          <w:sz w:val="20"/>
          <w:szCs w:val="20"/>
          <w:lang w:eastAsia="es-ES"/>
        </w:rPr>
        <w:t>22 de marzo de 2013</w:t>
      </w:r>
      <w:r w:rsidR="00CD1D9A" w:rsidRPr="00B92FB7">
        <w:rPr>
          <w:sz w:val="20"/>
          <w:szCs w:val="20"/>
          <w:lang w:eastAsia="es-ES"/>
        </w:rPr>
        <w:t>.</w:t>
      </w:r>
    </w:p>
    <w:p w14:paraId="6F85B7FF" w14:textId="77777777" w:rsidR="00CB7F2C" w:rsidRPr="00B92FB7" w:rsidRDefault="00CB7F2C" w:rsidP="00EE6AC3">
      <w:pPr>
        <w:numPr>
          <w:ilvl w:val="0"/>
          <w:numId w:val="11"/>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Aprobado el 4 de junio de 2013</w:t>
      </w:r>
      <w:r w:rsidR="00CD1D9A" w:rsidRPr="00B92FB7">
        <w:rPr>
          <w:sz w:val="20"/>
          <w:szCs w:val="20"/>
          <w:lang w:eastAsia="es-ES"/>
        </w:rPr>
        <w:t>.</w:t>
      </w:r>
    </w:p>
    <w:p w14:paraId="77F0AD57" w14:textId="77777777" w:rsidR="00CB7F2C" w:rsidRPr="00B92FB7" w:rsidRDefault="00CB7F2C" w:rsidP="00EE6AC3">
      <w:pPr>
        <w:numPr>
          <w:ilvl w:val="0"/>
          <w:numId w:val="11"/>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Antioquia; Atlántico</w:t>
      </w:r>
      <w:r w:rsidR="00CD1D9A" w:rsidRPr="00B92FB7">
        <w:rPr>
          <w:rFonts w:eastAsia="Times New Roman" w:cs="Arial"/>
          <w:sz w:val="20"/>
          <w:szCs w:val="20"/>
          <w:lang w:eastAsia="ar-SA"/>
        </w:rPr>
        <w:t>; Bolívar; Cundinamarca; Norte d</w:t>
      </w:r>
      <w:r w:rsidRPr="00B92FB7">
        <w:rPr>
          <w:rFonts w:eastAsia="Times New Roman" w:cs="Arial"/>
          <w:sz w:val="20"/>
          <w:szCs w:val="20"/>
          <w:lang w:eastAsia="ar-SA"/>
        </w:rPr>
        <w:t>e Santande</w:t>
      </w:r>
      <w:r w:rsidR="00CD1D9A" w:rsidRPr="00B92FB7">
        <w:rPr>
          <w:rFonts w:eastAsia="Times New Roman" w:cs="Arial"/>
          <w:sz w:val="20"/>
          <w:szCs w:val="20"/>
          <w:lang w:eastAsia="ar-SA"/>
        </w:rPr>
        <w:t>r; Risaralda; Santander; Valle d</w:t>
      </w:r>
      <w:r w:rsidRPr="00B92FB7">
        <w:rPr>
          <w:rFonts w:eastAsia="Times New Roman" w:cs="Arial"/>
          <w:sz w:val="20"/>
          <w:szCs w:val="20"/>
          <w:lang w:eastAsia="ar-SA"/>
        </w:rPr>
        <w:t>el Cauca</w:t>
      </w:r>
      <w:r w:rsidR="00CD1D9A" w:rsidRPr="00B92FB7">
        <w:rPr>
          <w:rFonts w:eastAsia="Times New Roman" w:cs="Arial"/>
          <w:sz w:val="20"/>
          <w:szCs w:val="20"/>
          <w:lang w:eastAsia="ar-SA"/>
        </w:rPr>
        <w:t>.</w:t>
      </w:r>
    </w:p>
    <w:p w14:paraId="6736DE9C" w14:textId="77777777" w:rsidR="00CB7F2C" w:rsidRPr="00B92FB7" w:rsidRDefault="00CB7F2C" w:rsidP="00EE6AC3">
      <w:pPr>
        <w:numPr>
          <w:ilvl w:val="0"/>
          <w:numId w:val="11"/>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Capacitar hasta 160 </w:t>
      </w:r>
      <w:r w:rsidR="00CD1D9A" w:rsidRPr="00B92FB7">
        <w:rPr>
          <w:rFonts w:eastAsia="Times New Roman" w:cs="Arial"/>
          <w:sz w:val="20"/>
          <w:szCs w:val="20"/>
          <w:lang w:eastAsia="ar-SA"/>
        </w:rPr>
        <w:t xml:space="preserve">agentes de viajes </w:t>
      </w:r>
      <w:r w:rsidRPr="00B92FB7">
        <w:rPr>
          <w:rFonts w:eastAsia="Times New Roman" w:cs="Arial"/>
          <w:sz w:val="20"/>
          <w:szCs w:val="20"/>
          <w:lang w:eastAsia="ar-SA"/>
        </w:rPr>
        <w:t>en el producto de Avistamiento de Aves, en 8 regiones del país, dictando 8 charlas teóricas, complementadas con sesiones prácticas de pajareo en campo</w:t>
      </w:r>
      <w:r w:rsidR="00CD1D9A" w:rsidRPr="00B92FB7">
        <w:rPr>
          <w:rFonts w:eastAsia="Times New Roman" w:cs="Arial"/>
          <w:sz w:val="20"/>
          <w:szCs w:val="20"/>
          <w:lang w:eastAsia="ar-SA"/>
        </w:rPr>
        <w:t>.</w:t>
      </w:r>
    </w:p>
    <w:p w14:paraId="3F06F830" w14:textId="77777777" w:rsidR="00CB7F2C" w:rsidRPr="00B92FB7" w:rsidRDefault="00CB7F2C" w:rsidP="00EE6AC3">
      <w:pPr>
        <w:numPr>
          <w:ilvl w:val="0"/>
          <w:numId w:val="7"/>
        </w:num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FNTP-203-2013 Capacitación taxistas Amigos del Turismo en 5 ciudades intermedias</w:t>
      </w:r>
    </w:p>
    <w:p w14:paraId="096C2A66"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theme="minorHAnsi"/>
          <w:sz w:val="20"/>
          <w:szCs w:val="20"/>
        </w:rPr>
        <w:t>Fontur</w:t>
      </w:r>
    </w:p>
    <w:p w14:paraId="15A3402F"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cstheme="minorHAnsi"/>
          <w:sz w:val="20"/>
          <w:szCs w:val="20"/>
        </w:rPr>
        <w:t>$231.000.000 (aproximadamente $46.200.000 por departamento)</w:t>
      </w:r>
    </w:p>
    <w:p w14:paraId="32E1F63C"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eastAsia="Times New Roman" w:cs="Arial"/>
          <w:b/>
          <w:sz w:val="20"/>
          <w:szCs w:val="20"/>
          <w:lang w:eastAsia="ar-SA"/>
        </w:rPr>
        <w:t xml:space="preserve">Objetivo: </w:t>
      </w:r>
      <w:r w:rsidRPr="00B92FB7">
        <w:rPr>
          <w:rFonts w:cstheme="minorHAnsi"/>
          <w:sz w:val="20"/>
          <w:szCs w:val="20"/>
        </w:rPr>
        <w:t>Capacitar en calidad de servicio a 830 taxistas adscritos a los aeropuertos de 5 ciudades intermedias, haciendo énfasis en el rol que juegan como primer contacto de los turistas que visitan nuestro país</w:t>
      </w:r>
      <w:r w:rsidR="00CD1D9A" w:rsidRPr="00B92FB7">
        <w:rPr>
          <w:rFonts w:cstheme="minorHAnsi"/>
          <w:sz w:val="20"/>
          <w:szCs w:val="20"/>
        </w:rPr>
        <w:t>.</w:t>
      </w:r>
    </w:p>
    <w:p w14:paraId="21B02740"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cstheme="minorHAnsi"/>
          <w:b/>
          <w:sz w:val="20"/>
          <w:szCs w:val="20"/>
        </w:rPr>
        <w:t>Inicio</w:t>
      </w:r>
      <w:r w:rsidR="00CD1D9A" w:rsidRPr="00B92FB7">
        <w:rPr>
          <w:rFonts w:cstheme="minorHAnsi"/>
          <w:b/>
          <w:sz w:val="20"/>
          <w:szCs w:val="20"/>
        </w:rPr>
        <w:t>:</w:t>
      </w:r>
      <w:r w:rsidRPr="00B92FB7">
        <w:rPr>
          <w:rFonts w:cstheme="minorHAnsi"/>
          <w:b/>
          <w:sz w:val="20"/>
          <w:szCs w:val="20"/>
        </w:rPr>
        <w:t xml:space="preserve"> </w:t>
      </w:r>
      <w:r w:rsidR="00CD1D9A" w:rsidRPr="00B92FB7">
        <w:rPr>
          <w:rFonts w:eastAsia="Times New Roman" w:cs="Arial"/>
          <w:sz w:val="20"/>
          <w:szCs w:val="20"/>
          <w:lang w:eastAsia="ar-SA"/>
        </w:rPr>
        <w:t>06</w:t>
      </w:r>
      <w:r w:rsidRPr="00B92FB7">
        <w:rPr>
          <w:rFonts w:eastAsia="Times New Roman" w:cs="Arial"/>
          <w:sz w:val="20"/>
          <w:szCs w:val="20"/>
          <w:lang w:eastAsia="ar-SA"/>
        </w:rPr>
        <w:t xml:space="preserve"> de marzo de 2014</w:t>
      </w:r>
    </w:p>
    <w:p w14:paraId="7DDE98B7"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Terminación</w:t>
      </w:r>
      <w:r w:rsidR="00CD1D9A" w:rsidRPr="00B92FB7">
        <w:rPr>
          <w:rFonts w:cstheme="minorHAnsi"/>
          <w:b/>
          <w:sz w:val="20"/>
          <w:szCs w:val="20"/>
        </w:rPr>
        <w:t>:</w:t>
      </w:r>
      <w:r w:rsidRPr="00B92FB7">
        <w:rPr>
          <w:rFonts w:cstheme="minorHAnsi"/>
          <w:b/>
          <w:sz w:val="20"/>
          <w:szCs w:val="20"/>
        </w:rPr>
        <w:t xml:space="preserve"> </w:t>
      </w:r>
      <w:r w:rsidRPr="00B92FB7">
        <w:rPr>
          <w:rFonts w:eastAsia="Times New Roman" w:cs="Arial"/>
          <w:sz w:val="20"/>
          <w:szCs w:val="20"/>
          <w:lang w:eastAsia="ar-SA"/>
        </w:rPr>
        <w:t>14 de octubre de 2014</w:t>
      </w:r>
    </w:p>
    <w:p w14:paraId="5F9595D8"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Pr="00B92FB7">
        <w:rPr>
          <w:rFonts w:eastAsia="Times New Roman" w:cs="Arial"/>
          <w:sz w:val="20"/>
          <w:szCs w:val="20"/>
          <w:lang w:eastAsia="ar-SA"/>
        </w:rPr>
        <w:t xml:space="preserve"> finalizado</w:t>
      </w:r>
    </w:p>
    <w:p w14:paraId="08A278EE"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 xml:space="preserve"> </w:t>
      </w:r>
      <w:r w:rsidRPr="00B92FB7">
        <w:rPr>
          <w:rFonts w:eastAsia="Times New Roman" w:cs="Arial"/>
          <w:sz w:val="20"/>
          <w:szCs w:val="20"/>
          <w:lang w:eastAsia="ar-SA"/>
        </w:rPr>
        <w:t>100%</w:t>
      </w:r>
    </w:p>
    <w:p w14:paraId="5C0606CB"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6E3F8CC2" w14:textId="77777777" w:rsidR="00CB7F2C" w:rsidRPr="00B92FB7" w:rsidRDefault="00CB7F2C" w:rsidP="00EE6AC3">
      <w:pPr>
        <w:numPr>
          <w:ilvl w:val="0"/>
          <w:numId w:val="16"/>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Radicado el </w:t>
      </w:r>
      <w:r w:rsidRPr="00B92FB7">
        <w:rPr>
          <w:sz w:val="20"/>
          <w:szCs w:val="20"/>
          <w:lang w:eastAsia="es-ES"/>
        </w:rPr>
        <w:t>24 de julio de 2013</w:t>
      </w:r>
      <w:r w:rsidR="00CD1D9A" w:rsidRPr="00B92FB7">
        <w:rPr>
          <w:sz w:val="20"/>
          <w:szCs w:val="20"/>
          <w:lang w:eastAsia="es-ES"/>
        </w:rPr>
        <w:t>.</w:t>
      </w:r>
    </w:p>
    <w:p w14:paraId="1707E7B7" w14:textId="77777777" w:rsidR="00CB7F2C" w:rsidRPr="00B92FB7" w:rsidRDefault="00CB7F2C" w:rsidP="00EE6AC3">
      <w:pPr>
        <w:numPr>
          <w:ilvl w:val="0"/>
          <w:numId w:val="16"/>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Aprobado el 19 de septiembre de 2013</w:t>
      </w:r>
      <w:r w:rsidRPr="00B92FB7">
        <w:rPr>
          <w:rFonts w:eastAsia="Times New Roman" w:cs="Arial"/>
          <w:sz w:val="20"/>
          <w:szCs w:val="20"/>
          <w:lang w:eastAsia="ar-SA"/>
        </w:rPr>
        <w:t>.</w:t>
      </w:r>
    </w:p>
    <w:p w14:paraId="25510710" w14:textId="77777777" w:rsidR="00CB7F2C" w:rsidRPr="00B92FB7" w:rsidRDefault="00CB7F2C" w:rsidP="00EE6AC3">
      <w:pPr>
        <w:numPr>
          <w:ilvl w:val="0"/>
          <w:numId w:val="16"/>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Departamentos de impacto: Antioquia; Atlántico; Bolívar; Risaralda; Santander</w:t>
      </w:r>
      <w:r w:rsidR="00CD1D9A" w:rsidRPr="00B92FB7">
        <w:rPr>
          <w:rFonts w:eastAsia="Times New Roman" w:cs="Arial"/>
          <w:sz w:val="20"/>
          <w:szCs w:val="20"/>
          <w:lang w:eastAsia="ar-SA"/>
        </w:rPr>
        <w:t>.</w:t>
      </w:r>
    </w:p>
    <w:p w14:paraId="3088B167" w14:textId="77777777" w:rsidR="00CB7F2C" w:rsidRPr="00B92FB7" w:rsidRDefault="00CB7F2C" w:rsidP="00EE6AC3">
      <w:pPr>
        <w:numPr>
          <w:ilvl w:val="0"/>
          <w:numId w:val="16"/>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830 taxistas capacitados en 5 ciudades intermedias:</w:t>
      </w:r>
      <w:r w:rsidRPr="00B92FB7">
        <w:rPr>
          <w:rFonts w:cstheme="minorHAnsi"/>
          <w:sz w:val="20"/>
          <w:szCs w:val="20"/>
        </w:rPr>
        <w:t xml:space="preserve"> Barranquilla, Cali, Cartagena, Medellín y Pereira.</w:t>
      </w:r>
    </w:p>
    <w:p w14:paraId="070A85ED" w14:textId="77777777" w:rsidR="00CB7F2C" w:rsidRPr="00B92FB7" w:rsidRDefault="00CB7F2C" w:rsidP="00EE6AC3">
      <w:pPr>
        <w:numPr>
          <w:ilvl w:val="0"/>
          <w:numId w:val="7"/>
        </w:num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FNTP-187-2013 Técnicas para prestadores de servicios turísticos</w:t>
      </w:r>
    </w:p>
    <w:p w14:paraId="39C08FD8"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cstheme="minorHAnsi"/>
          <w:sz w:val="20"/>
          <w:szCs w:val="20"/>
        </w:rPr>
        <w:t>Fontur</w:t>
      </w:r>
    </w:p>
    <w:p w14:paraId="2B5B1488"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cstheme="minorHAnsi"/>
          <w:sz w:val="20"/>
          <w:szCs w:val="20"/>
        </w:rPr>
        <w:t>$183.565.856 (aproximado $36.713.171 para el departamento)</w:t>
      </w:r>
    </w:p>
    <w:p w14:paraId="602F6EAF"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eastAsia="Times New Roman" w:cs="Arial"/>
          <w:b/>
          <w:sz w:val="20"/>
          <w:szCs w:val="20"/>
          <w:lang w:eastAsia="ar-SA"/>
        </w:rPr>
        <w:t xml:space="preserve">Objetivo: </w:t>
      </w:r>
      <w:r w:rsidRPr="00B92FB7">
        <w:rPr>
          <w:rFonts w:cstheme="minorHAnsi"/>
          <w:sz w:val="20"/>
          <w:szCs w:val="20"/>
        </w:rPr>
        <w:t>Desarrollar la consultoría para la determinación de las técnicas a aplicar por los prestadores de servicios turísticos, para crear ambientes adecuados a los visitantes extranjeros</w:t>
      </w:r>
      <w:r w:rsidR="00CD1D9A" w:rsidRPr="00B92FB7">
        <w:rPr>
          <w:rFonts w:cstheme="minorHAnsi"/>
          <w:sz w:val="20"/>
          <w:szCs w:val="20"/>
        </w:rPr>
        <w:t>.</w:t>
      </w:r>
    </w:p>
    <w:p w14:paraId="16B62224" w14:textId="77777777" w:rsidR="00CB7F2C" w:rsidRPr="00B92FB7" w:rsidRDefault="00CB7F2C" w:rsidP="00FC219F">
      <w:pPr>
        <w:tabs>
          <w:tab w:val="left" w:pos="284"/>
          <w:tab w:val="left" w:pos="567"/>
        </w:tabs>
        <w:spacing w:after="0" w:line="240" w:lineRule="auto"/>
        <w:contextualSpacing/>
        <w:jc w:val="both"/>
        <w:rPr>
          <w:rFonts w:cstheme="minorHAnsi"/>
          <w:b/>
          <w:sz w:val="20"/>
          <w:szCs w:val="20"/>
        </w:rPr>
      </w:pPr>
      <w:r w:rsidRPr="00B92FB7">
        <w:rPr>
          <w:rFonts w:cstheme="minorHAnsi"/>
          <w:b/>
          <w:sz w:val="20"/>
          <w:szCs w:val="20"/>
        </w:rPr>
        <w:t>Inicio</w:t>
      </w:r>
      <w:r w:rsidR="00CD1D9A" w:rsidRPr="00B92FB7">
        <w:rPr>
          <w:rFonts w:cstheme="minorHAnsi"/>
          <w:b/>
          <w:sz w:val="20"/>
          <w:szCs w:val="20"/>
        </w:rPr>
        <w:t>:</w:t>
      </w:r>
      <w:r w:rsidRPr="00B92FB7">
        <w:rPr>
          <w:rFonts w:cstheme="minorHAnsi"/>
          <w:b/>
          <w:sz w:val="20"/>
          <w:szCs w:val="20"/>
        </w:rPr>
        <w:t xml:space="preserve"> </w:t>
      </w:r>
      <w:r w:rsidRPr="00B92FB7">
        <w:rPr>
          <w:rFonts w:eastAsia="Times New Roman" w:cs="Arial"/>
          <w:sz w:val="20"/>
          <w:szCs w:val="20"/>
          <w:lang w:eastAsia="ar-SA"/>
        </w:rPr>
        <w:t>28 de marzo de 2014</w:t>
      </w:r>
    </w:p>
    <w:p w14:paraId="64488E80"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cstheme="minorHAnsi"/>
          <w:b/>
          <w:sz w:val="20"/>
          <w:szCs w:val="20"/>
        </w:rPr>
        <w:t>Terminación</w:t>
      </w:r>
      <w:r w:rsidR="00CD1D9A" w:rsidRPr="00B92FB7">
        <w:rPr>
          <w:rFonts w:cstheme="minorHAnsi"/>
          <w:b/>
          <w:sz w:val="20"/>
          <w:szCs w:val="20"/>
        </w:rPr>
        <w:t>:</w:t>
      </w:r>
      <w:r w:rsidRPr="00B92FB7">
        <w:rPr>
          <w:rFonts w:cstheme="minorHAnsi"/>
          <w:b/>
          <w:sz w:val="20"/>
          <w:szCs w:val="20"/>
        </w:rPr>
        <w:t xml:space="preserve"> </w:t>
      </w:r>
      <w:r w:rsidR="00CD1D9A" w:rsidRPr="00B92FB7">
        <w:rPr>
          <w:rFonts w:eastAsia="Times New Roman" w:cs="Arial"/>
          <w:sz w:val="20"/>
          <w:szCs w:val="20"/>
          <w:lang w:eastAsia="ar-SA"/>
        </w:rPr>
        <w:t>02</w:t>
      </w:r>
      <w:r w:rsidRPr="00B92FB7">
        <w:rPr>
          <w:rFonts w:eastAsia="Times New Roman" w:cs="Arial"/>
          <w:sz w:val="20"/>
          <w:szCs w:val="20"/>
          <w:lang w:eastAsia="ar-SA"/>
        </w:rPr>
        <w:t xml:space="preserve"> de febrero de 2015</w:t>
      </w:r>
    </w:p>
    <w:p w14:paraId="4E8FB305"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CD1D9A" w:rsidRPr="00B92FB7">
        <w:rPr>
          <w:rFonts w:eastAsia="Times New Roman" w:cs="Arial"/>
          <w:sz w:val="20"/>
          <w:szCs w:val="20"/>
          <w:lang w:eastAsia="ar-SA"/>
        </w:rPr>
        <w:t xml:space="preserve"> l</w:t>
      </w:r>
      <w:r w:rsidRPr="00B92FB7">
        <w:rPr>
          <w:rFonts w:eastAsia="Times New Roman" w:cs="Arial"/>
          <w:sz w:val="20"/>
          <w:szCs w:val="20"/>
          <w:lang w:eastAsia="ar-SA"/>
        </w:rPr>
        <w:t>iberado</w:t>
      </w:r>
    </w:p>
    <w:p w14:paraId="79D39D95"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Avance</w:t>
      </w:r>
      <w:r w:rsidR="005A2BA0" w:rsidRPr="00B92FB7">
        <w:rPr>
          <w:rFonts w:eastAsia="Times New Roman" w:cs="Arial"/>
          <w:b/>
          <w:sz w:val="20"/>
          <w:szCs w:val="20"/>
          <w:lang w:eastAsia="ar-SA"/>
        </w:rPr>
        <w:t xml:space="preserve"> </w:t>
      </w:r>
      <w:r w:rsidR="005A2BA0" w:rsidRPr="00B92FB7">
        <w:rPr>
          <w:rFonts w:eastAsia="Times New Roman" w:cs="Arial"/>
          <w:b/>
          <w:bCs/>
          <w:sz w:val="20"/>
          <w:szCs w:val="20"/>
          <w:lang w:eastAsia="es-CO"/>
        </w:rPr>
        <w:t>físico</w:t>
      </w:r>
      <w:r w:rsidRPr="00B92FB7">
        <w:rPr>
          <w:rFonts w:eastAsia="Times New Roman" w:cs="Arial"/>
          <w:b/>
          <w:sz w:val="20"/>
          <w:szCs w:val="20"/>
          <w:lang w:eastAsia="ar-SA"/>
        </w:rPr>
        <w:t>:</w:t>
      </w:r>
      <w:r w:rsidRPr="00B92FB7">
        <w:rPr>
          <w:rFonts w:eastAsia="Times New Roman" w:cs="Arial"/>
          <w:sz w:val="20"/>
          <w:szCs w:val="20"/>
          <w:lang w:eastAsia="ar-SA"/>
        </w:rPr>
        <w:t xml:space="preserve"> 100%</w:t>
      </w:r>
    </w:p>
    <w:p w14:paraId="46514401"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36AAC357" w14:textId="77777777" w:rsidR="00CB7F2C" w:rsidRPr="00B92FB7" w:rsidRDefault="00CB7F2C" w:rsidP="00EE6AC3">
      <w:pPr>
        <w:numPr>
          <w:ilvl w:val="0"/>
          <w:numId w:val="14"/>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Radicado </w:t>
      </w:r>
      <w:r w:rsidR="00384274" w:rsidRPr="00B92FB7">
        <w:rPr>
          <w:rFonts w:eastAsia="Times New Roman" w:cs="Arial"/>
          <w:sz w:val="20"/>
          <w:szCs w:val="20"/>
          <w:lang w:eastAsia="ar-SA"/>
        </w:rPr>
        <w:t>el 25</w:t>
      </w:r>
      <w:r w:rsidRPr="00B92FB7">
        <w:rPr>
          <w:sz w:val="20"/>
          <w:szCs w:val="20"/>
          <w:lang w:eastAsia="es-ES"/>
        </w:rPr>
        <w:t xml:space="preserve"> de junio de 2013</w:t>
      </w:r>
      <w:r w:rsidR="00CD1D9A" w:rsidRPr="00B92FB7">
        <w:rPr>
          <w:sz w:val="20"/>
          <w:szCs w:val="20"/>
          <w:lang w:eastAsia="es-ES"/>
        </w:rPr>
        <w:t>.</w:t>
      </w:r>
    </w:p>
    <w:p w14:paraId="5014A670" w14:textId="77777777" w:rsidR="00CB7F2C" w:rsidRPr="00B92FB7" w:rsidRDefault="00CB7F2C" w:rsidP="00EE6AC3">
      <w:pPr>
        <w:numPr>
          <w:ilvl w:val="0"/>
          <w:numId w:val="14"/>
        </w:numPr>
        <w:tabs>
          <w:tab w:val="left" w:pos="284"/>
          <w:tab w:val="left" w:pos="567"/>
        </w:tabs>
        <w:spacing w:after="0" w:line="240" w:lineRule="auto"/>
        <w:contextualSpacing/>
        <w:jc w:val="both"/>
        <w:rPr>
          <w:rFonts w:eastAsia="Times New Roman" w:cs="Arial"/>
          <w:sz w:val="20"/>
          <w:szCs w:val="20"/>
          <w:lang w:eastAsia="ar-SA"/>
        </w:rPr>
      </w:pPr>
      <w:r w:rsidRPr="00B92FB7">
        <w:rPr>
          <w:sz w:val="20"/>
          <w:szCs w:val="20"/>
          <w:lang w:eastAsia="es-ES"/>
        </w:rPr>
        <w:t>Aprobado el 12 de agosto de 2013</w:t>
      </w:r>
      <w:r w:rsidR="00CD1D9A" w:rsidRPr="00B92FB7">
        <w:rPr>
          <w:sz w:val="20"/>
          <w:szCs w:val="20"/>
          <w:lang w:eastAsia="es-ES"/>
        </w:rPr>
        <w:t>.</w:t>
      </w:r>
    </w:p>
    <w:p w14:paraId="4341FB9E" w14:textId="77777777" w:rsidR="00CB7F2C" w:rsidRDefault="00CB7F2C" w:rsidP="00EE6AC3">
      <w:pPr>
        <w:numPr>
          <w:ilvl w:val="0"/>
          <w:numId w:val="14"/>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Documento final que incluya análisis, resultados y recomendaciones que permitan mejorar el desempeño y competitividad de las ciudades elegidas. Que incluya BB.DD en SPSS o Excel de las encuestas realizadas.</w:t>
      </w:r>
    </w:p>
    <w:p w14:paraId="0A3DA4B5" w14:textId="7A5EAFDA" w:rsidR="00DD6CC9" w:rsidRPr="00B92FB7" w:rsidRDefault="00DD6CC9" w:rsidP="00EE6AC3">
      <w:pPr>
        <w:numPr>
          <w:ilvl w:val="0"/>
          <w:numId w:val="14"/>
        </w:numPr>
        <w:tabs>
          <w:tab w:val="left" w:pos="284"/>
          <w:tab w:val="left" w:pos="567"/>
        </w:tabs>
        <w:spacing w:after="0" w:line="240" w:lineRule="auto"/>
        <w:contextualSpacing/>
        <w:jc w:val="both"/>
        <w:rPr>
          <w:rFonts w:eastAsia="Times New Roman" w:cs="Arial"/>
          <w:sz w:val="20"/>
          <w:szCs w:val="20"/>
          <w:lang w:eastAsia="ar-SA"/>
        </w:rPr>
      </w:pPr>
      <w:r>
        <w:rPr>
          <w:rFonts w:eastAsia="Times New Roman" w:cs="Arial"/>
          <w:sz w:val="20"/>
          <w:szCs w:val="20"/>
          <w:lang w:eastAsia="ar-SA"/>
        </w:rPr>
        <w:t xml:space="preserve">Departamentos de impacto: </w:t>
      </w:r>
      <w:r>
        <w:rPr>
          <w:rFonts w:ascii="Arial" w:hAnsi="Arial" w:cs="Arial"/>
          <w:color w:val="000000"/>
          <w:sz w:val="18"/>
          <w:szCs w:val="18"/>
          <w:shd w:val="clear" w:color="auto" w:fill="FFFFFF"/>
        </w:rPr>
        <w:t>Antioquia; Atlántico; Bolívar; Cundinamarca; Valle Del Cauca</w:t>
      </w:r>
    </w:p>
    <w:p w14:paraId="555EA993"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highlight w:val="yellow"/>
          <w:lang w:eastAsia="ar-SA"/>
        </w:rPr>
      </w:pPr>
    </w:p>
    <w:p w14:paraId="2B9C49B1" w14:textId="77777777" w:rsidR="00CB7F2C" w:rsidRPr="00B92FB7" w:rsidRDefault="00CB7F2C" w:rsidP="00FC219F">
      <w:pPr>
        <w:tabs>
          <w:tab w:val="left" w:pos="284"/>
          <w:tab w:val="left" w:pos="567"/>
        </w:tabs>
        <w:spacing w:after="0" w:line="240" w:lineRule="auto"/>
        <w:jc w:val="both"/>
        <w:rPr>
          <w:rFonts w:cstheme="minorHAnsi"/>
          <w:b/>
          <w:sz w:val="20"/>
          <w:szCs w:val="20"/>
          <w:u w:val="single"/>
        </w:rPr>
      </w:pPr>
      <w:r w:rsidRPr="00B92FB7">
        <w:rPr>
          <w:rFonts w:cstheme="minorHAnsi"/>
          <w:b/>
          <w:sz w:val="20"/>
          <w:szCs w:val="20"/>
          <w:u w:val="single"/>
        </w:rPr>
        <w:t>Aprobados 2011</w:t>
      </w:r>
    </w:p>
    <w:p w14:paraId="25C3C440" w14:textId="77777777" w:rsidR="00CB7F2C" w:rsidRPr="00B92FB7" w:rsidRDefault="00920707" w:rsidP="00EE6AC3">
      <w:pPr>
        <w:pStyle w:val="Prrafodelista"/>
        <w:numPr>
          <w:ilvl w:val="0"/>
          <w:numId w:val="34"/>
        </w:numPr>
        <w:shd w:val="clear" w:color="auto" w:fill="FFFFFF"/>
        <w:tabs>
          <w:tab w:val="left" w:pos="284"/>
          <w:tab w:val="left" w:pos="567"/>
        </w:tabs>
        <w:spacing w:after="0" w:line="240" w:lineRule="auto"/>
        <w:ind w:left="0" w:firstLine="0"/>
        <w:jc w:val="both"/>
        <w:rPr>
          <w:rFonts w:ascii="Futura Std Book" w:hAnsi="Futura Std Book" w:cstheme="minorHAnsi"/>
          <w:b/>
          <w:sz w:val="20"/>
          <w:szCs w:val="20"/>
        </w:rPr>
      </w:pPr>
      <w:r w:rsidRPr="00B92FB7">
        <w:rPr>
          <w:rFonts w:ascii="Futura Std Book" w:hAnsi="Futura Std Book" w:cstheme="minorHAnsi"/>
          <w:b/>
          <w:sz w:val="20"/>
          <w:szCs w:val="20"/>
        </w:rPr>
        <w:t xml:space="preserve"> </w:t>
      </w:r>
      <w:r w:rsidR="00CB7F2C" w:rsidRPr="00B92FB7">
        <w:rPr>
          <w:rFonts w:ascii="Futura Std Book" w:hAnsi="Futura Std Book" w:cstheme="minorHAnsi"/>
          <w:b/>
          <w:sz w:val="20"/>
          <w:szCs w:val="20"/>
        </w:rPr>
        <w:t>FPTP-238-2011 Plan nacional de turismo náutico - costa caribe colombiana</w:t>
      </w:r>
    </w:p>
    <w:p w14:paraId="624C8086" w14:textId="77777777" w:rsidR="00CB7F2C" w:rsidRPr="00B92FB7" w:rsidRDefault="00CB7F2C" w:rsidP="00FC219F">
      <w:pPr>
        <w:shd w:val="clear" w:color="auto" w:fill="FFFFFF"/>
        <w:tabs>
          <w:tab w:val="left" w:pos="284"/>
          <w:tab w:val="left" w:pos="567"/>
        </w:tabs>
        <w:spacing w:after="0" w:line="240" w:lineRule="auto"/>
        <w:contextualSpacing/>
        <w:jc w:val="both"/>
        <w:rPr>
          <w:rFonts w:cstheme="minorHAnsi"/>
          <w:sz w:val="20"/>
          <w:szCs w:val="20"/>
        </w:rPr>
      </w:pPr>
      <w:r w:rsidRPr="00B92FB7">
        <w:rPr>
          <w:rFonts w:cstheme="minorHAnsi"/>
          <w:b/>
          <w:sz w:val="20"/>
          <w:szCs w:val="20"/>
        </w:rPr>
        <w:t xml:space="preserve">Proponente: </w:t>
      </w:r>
      <w:r w:rsidRPr="00B92FB7">
        <w:rPr>
          <w:rFonts w:cstheme="minorHAnsi"/>
          <w:sz w:val="20"/>
          <w:szCs w:val="20"/>
        </w:rPr>
        <w:t xml:space="preserve">MinCIT </w:t>
      </w:r>
    </w:p>
    <w:p w14:paraId="2BEB7424" w14:textId="77777777" w:rsidR="00CB7F2C" w:rsidRPr="00B92FB7" w:rsidRDefault="00CB7F2C" w:rsidP="00FC219F">
      <w:pPr>
        <w:shd w:val="clear" w:color="auto" w:fill="FFFFFF"/>
        <w:tabs>
          <w:tab w:val="left" w:pos="284"/>
          <w:tab w:val="left" w:pos="567"/>
        </w:tabs>
        <w:spacing w:after="0" w:line="240" w:lineRule="auto"/>
        <w:contextualSpacing/>
        <w:jc w:val="both"/>
        <w:rPr>
          <w:rFonts w:cstheme="minorHAnsi"/>
          <w:sz w:val="20"/>
          <w:szCs w:val="20"/>
        </w:rPr>
      </w:pPr>
      <w:r w:rsidRPr="00B92FB7">
        <w:rPr>
          <w:rFonts w:cstheme="minorHAnsi"/>
          <w:b/>
          <w:sz w:val="20"/>
          <w:szCs w:val="20"/>
        </w:rPr>
        <w:t>Valor:</w:t>
      </w:r>
      <w:r w:rsidR="00CD1D9A" w:rsidRPr="00B92FB7">
        <w:rPr>
          <w:rFonts w:cstheme="minorHAnsi"/>
          <w:sz w:val="20"/>
          <w:szCs w:val="20"/>
        </w:rPr>
        <w:t xml:space="preserve"> $</w:t>
      </w:r>
      <w:r w:rsidRPr="00B92FB7">
        <w:rPr>
          <w:rFonts w:cstheme="minorHAnsi"/>
          <w:sz w:val="20"/>
          <w:szCs w:val="20"/>
        </w:rPr>
        <w:t>906.650.000</w:t>
      </w:r>
      <w:r w:rsidR="00CD1D9A" w:rsidRPr="00B92FB7">
        <w:rPr>
          <w:rFonts w:cstheme="minorHAnsi"/>
          <w:sz w:val="20"/>
          <w:szCs w:val="20"/>
        </w:rPr>
        <w:t xml:space="preserve"> (a</w:t>
      </w:r>
      <w:r w:rsidRPr="00B92FB7">
        <w:rPr>
          <w:rFonts w:cstheme="minorHAnsi"/>
          <w:sz w:val="20"/>
          <w:szCs w:val="20"/>
        </w:rPr>
        <w:t xml:space="preserve">proximado </w:t>
      </w:r>
      <w:r w:rsidR="00CD1D9A" w:rsidRPr="00B92FB7">
        <w:rPr>
          <w:rFonts w:cstheme="minorHAnsi"/>
          <w:sz w:val="20"/>
          <w:szCs w:val="20"/>
        </w:rPr>
        <w:t>$129.521.429 para el departamento</w:t>
      </w:r>
      <w:r w:rsidRPr="00B92FB7">
        <w:rPr>
          <w:rFonts w:cstheme="minorHAnsi"/>
          <w:sz w:val="20"/>
          <w:szCs w:val="20"/>
        </w:rPr>
        <w:t xml:space="preserve">) </w:t>
      </w:r>
    </w:p>
    <w:p w14:paraId="02D34C4B" w14:textId="77777777" w:rsidR="00CB7F2C" w:rsidRPr="00B92FB7" w:rsidRDefault="00CB7F2C" w:rsidP="00FC219F">
      <w:pPr>
        <w:shd w:val="clear" w:color="auto" w:fill="FFFFFF"/>
        <w:tabs>
          <w:tab w:val="left" w:pos="284"/>
          <w:tab w:val="left" w:pos="567"/>
        </w:tabs>
        <w:spacing w:after="0" w:line="240" w:lineRule="auto"/>
        <w:contextualSpacing/>
        <w:jc w:val="both"/>
        <w:rPr>
          <w:rFonts w:cstheme="minorHAnsi"/>
          <w:sz w:val="20"/>
          <w:szCs w:val="20"/>
        </w:rPr>
      </w:pPr>
      <w:r w:rsidRPr="00B92FB7">
        <w:rPr>
          <w:rFonts w:cstheme="minorHAnsi"/>
          <w:b/>
          <w:sz w:val="20"/>
          <w:szCs w:val="20"/>
        </w:rPr>
        <w:t>Objetivo</w:t>
      </w:r>
      <w:r w:rsidR="00CD1D9A" w:rsidRPr="00B92FB7">
        <w:rPr>
          <w:rFonts w:cstheme="minorHAnsi"/>
          <w:b/>
          <w:sz w:val="20"/>
          <w:szCs w:val="20"/>
        </w:rPr>
        <w:t>:</w:t>
      </w:r>
      <w:r w:rsidRPr="00B92FB7">
        <w:rPr>
          <w:rFonts w:cstheme="minorHAnsi"/>
          <w:sz w:val="20"/>
          <w:szCs w:val="20"/>
        </w:rPr>
        <w:t xml:space="preserve"> Objetivo es definir la potencialidad del turismo náutico en Colombia, costa caribe, y diseñar un plan de actuación que favorezca el desarrollo de este tipo de turismo tanto en su vertiente recreativa como deportiva.</w:t>
      </w:r>
    </w:p>
    <w:p w14:paraId="7F228A19" w14:textId="77777777" w:rsidR="00CB7F2C" w:rsidRPr="00B92FB7" w:rsidRDefault="00CB7F2C" w:rsidP="00FC219F">
      <w:pPr>
        <w:tabs>
          <w:tab w:val="left" w:pos="284"/>
          <w:tab w:val="left" w:pos="567"/>
        </w:tabs>
        <w:spacing w:after="0" w:line="240" w:lineRule="auto"/>
        <w:contextualSpacing/>
        <w:jc w:val="both"/>
        <w:rPr>
          <w:rFonts w:cstheme="minorHAnsi"/>
          <w:sz w:val="20"/>
          <w:szCs w:val="20"/>
        </w:rPr>
      </w:pPr>
      <w:r w:rsidRPr="00B92FB7">
        <w:rPr>
          <w:rFonts w:cstheme="minorHAnsi"/>
          <w:b/>
          <w:sz w:val="20"/>
          <w:szCs w:val="20"/>
        </w:rPr>
        <w:t>Inicio</w:t>
      </w:r>
      <w:r w:rsidR="00CD1D9A" w:rsidRPr="00B92FB7">
        <w:rPr>
          <w:rFonts w:cstheme="minorHAnsi"/>
          <w:b/>
          <w:sz w:val="20"/>
          <w:szCs w:val="20"/>
        </w:rPr>
        <w:t>:</w:t>
      </w:r>
      <w:r w:rsidR="00CD1D9A" w:rsidRPr="00B92FB7">
        <w:rPr>
          <w:rFonts w:cstheme="minorHAnsi"/>
          <w:sz w:val="20"/>
          <w:szCs w:val="20"/>
        </w:rPr>
        <w:t xml:space="preserve"> 03 de noviembre de 2011</w:t>
      </w:r>
    </w:p>
    <w:p w14:paraId="6B18CB68" w14:textId="77777777" w:rsidR="00CB7F2C" w:rsidRPr="00B92FB7" w:rsidRDefault="00CB7F2C" w:rsidP="00FC219F">
      <w:pPr>
        <w:shd w:val="clear" w:color="auto" w:fill="FFFFFF"/>
        <w:tabs>
          <w:tab w:val="left" w:pos="284"/>
          <w:tab w:val="left" w:pos="567"/>
        </w:tabs>
        <w:spacing w:after="0" w:line="240" w:lineRule="auto"/>
        <w:contextualSpacing/>
        <w:jc w:val="both"/>
        <w:rPr>
          <w:b/>
          <w:sz w:val="20"/>
          <w:szCs w:val="20"/>
          <w:lang w:eastAsia="es-ES"/>
        </w:rPr>
      </w:pPr>
      <w:r w:rsidRPr="00B92FB7">
        <w:rPr>
          <w:rFonts w:cstheme="minorHAnsi"/>
          <w:b/>
          <w:sz w:val="20"/>
          <w:szCs w:val="20"/>
        </w:rPr>
        <w:lastRenderedPageBreak/>
        <w:t>Terminación</w:t>
      </w:r>
      <w:r w:rsidR="00CD1D9A" w:rsidRPr="00B92FB7">
        <w:rPr>
          <w:rFonts w:cstheme="minorHAnsi"/>
          <w:b/>
          <w:sz w:val="20"/>
          <w:szCs w:val="20"/>
        </w:rPr>
        <w:t>:</w:t>
      </w:r>
      <w:r w:rsidRPr="00B92FB7">
        <w:rPr>
          <w:rFonts w:cstheme="minorHAnsi"/>
          <w:sz w:val="20"/>
          <w:szCs w:val="20"/>
        </w:rPr>
        <w:t xml:space="preserve"> 30 de septiembre de 2012</w:t>
      </w:r>
    </w:p>
    <w:p w14:paraId="31403BF5" w14:textId="77777777" w:rsidR="00CB7F2C" w:rsidRPr="00B92FB7" w:rsidRDefault="00CB7F2C" w:rsidP="00FC219F">
      <w:pPr>
        <w:shd w:val="clear" w:color="auto" w:fill="FFFFFF"/>
        <w:tabs>
          <w:tab w:val="left" w:pos="284"/>
          <w:tab w:val="left" w:pos="567"/>
        </w:tabs>
        <w:spacing w:after="0" w:line="240" w:lineRule="auto"/>
        <w:contextualSpacing/>
        <w:jc w:val="both"/>
        <w:rPr>
          <w:sz w:val="20"/>
          <w:szCs w:val="20"/>
          <w:lang w:eastAsia="es-ES"/>
        </w:rPr>
      </w:pPr>
      <w:r w:rsidRPr="00B92FB7">
        <w:rPr>
          <w:b/>
          <w:sz w:val="20"/>
          <w:szCs w:val="20"/>
          <w:lang w:eastAsia="es-ES"/>
        </w:rPr>
        <w:t>Estado:</w:t>
      </w:r>
      <w:r w:rsidRPr="00B92FB7">
        <w:rPr>
          <w:sz w:val="20"/>
          <w:szCs w:val="20"/>
          <w:lang w:eastAsia="es-ES"/>
        </w:rPr>
        <w:t xml:space="preserve"> </w:t>
      </w:r>
      <w:r w:rsidR="00CD1D9A" w:rsidRPr="00B92FB7">
        <w:rPr>
          <w:rFonts w:cstheme="minorHAnsi"/>
          <w:sz w:val="20"/>
          <w:szCs w:val="20"/>
        </w:rPr>
        <w:t>f</w:t>
      </w:r>
      <w:r w:rsidRPr="00B92FB7">
        <w:rPr>
          <w:rFonts w:cstheme="minorHAnsi"/>
          <w:sz w:val="20"/>
          <w:szCs w:val="20"/>
        </w:rPr>
        <w:t>inalizado</w:t>
      </w:r>
    </w:p>
    <w:p w14:paraId="0849047E" w14:textId="77777777" w:rsidR="00CB7F2C" w:rsidRPr="00B92FB7" w:rsidRDefault="00CB7F2C" w:rsidP="00FC219F">
      <w:pPr>
        <w:shd w:val="clear" w:color="auto" w:fill="FFFFFF"/>
        <w:tabs>
          <w:tab w:val="left" w:pos="284"/>
          <w:tab w:val="left" w:pos="567"/>
        </w:tabs>
        <w:spacing w:after="0" w:line="240" w:lineRule="auto"/>
        <w:contextualSpacing/>
        <w:jc w:val="both"/>
        <w:rPr>
          <w:sz w:val="20"/>
          <w:szCs w:val="20"/>
          <w:lang w:eastAsia="es-ES"/>
        </w:rPr>
      </w:pPr>
      <w:r w:rsidRPr="00B92FB7">
        <w:rPr>
          <w:b/>
          <w:sz w:val="20"/>
          <w:szCs w:val="20"/>
          <w:lang w:eastAsia="es-ES"/>
        </w:rPr>
        <w:t>Avance</w:t>
      </w:r>
      <w:r w:rsidR="005A2BA0" w:rsidRPr="00B92FB7">
        <w:rPr>
          <w:b/>
          <w:sz w:val="20"/>
          <w:szCs w:val="20"/>
          <w:lang w:eastAsia="es-ES"/>
        </w:rPr>
        <w:t xml:space="preserve"> </w:t>
      </w:r>
      <w:r w:rsidR="005A2BA0" w:rsidRPr="00B92FB7">
        <w:rPr>
          <w:rFonts w:eastAsia="Times New Roman" w:cs="Arial"/>
          <w:b/>
          <w:bCs/>
          <w:sz w:val="20"/>
          <w:szCs w:val="20"/>
          <w:lang w:eastAsia="es-CO"/>
        </w:rPr>
        <w:t>físico</w:t>
      </w:r>
      <w:r w:rsidRPr="00B92FB7">
        <w:rPr>
          <w:b/>
          <w:sz w:val="20"/>
          <w:szCs w:val="20"/>
          <w:lang w:eastAsia="es-ES"/>
        </w:rPr>
        <w:t xml:space="preserve">: </w:t>
      </w:r>
      <w:r w:rsidRPr="00B92FB7">
        <w:rPr>
          <w:sz w:val="20"/>
          <w:szCs w:val="20"/>
          <w:lang w:eastAsia="es-ES"/>
        </w:rPr>
        <w:t>100%</w:t>
      </w:r>
    </w:p>
    <w:p w14:paraId="743E0B1F" w14:textId="77777777" w:rsidR="00CB7F2C" w:rsidRPr="00B92FB7" w:rsidRDefault="00CB7F2C" w:rsidP="00FC219F">
      <w:pPr>
        <w:shd w:val="clear" w:color="auto" w:fill="FFFFFF"/>
        <w:tabs>
          <w:tab w:val="left" w:pos="284"/>
          <w:tab w:val="left" w:pos="567"/>
        </w:tabs>
        <w:spacing w:after="0" w:line="240" w:lineRule="auto"/>
        <w:contextualSpacing/>
        <w:jc w:val="both"/>
        <w:rPr>
          <w:sz w:val="20"/>
          <w:szCs w:val="20"/>
          <w:lang w:eastAsia="es-ES"/>
        </w:rPr>
      </w:pPr>
      <w:r w:rsidRPr="00B92FB7">
        <w:rPr>
          <w:b/>
          <w:sz w:val="20"/>
          <w:szCs w:val="20"/>
          <w:lang w:eastAsia="es-ES"/>
        </w:rPr>
        <w:t>Informe</w:t>
      </w:r>
      <w:r w:rsidR="00CD1D9A" w:rsidRPr="00B92FB7">
        <w:rPr>
          <w:b/>
          <w:sz w:val="20"/>
          <w:szCs w:val="20"/>
          <w:lang w:eastAsia="es-ES"/>
        </w:rPr>
        <w:t>:</w:t>
      </w:r>
    </w:p>
    <w:p w14:paraId="0B3D8AB1" w14:textId="77777777" w:rsidR="00CB7F2C" w:rsidRPr="00B92FB7" w:rsidRDefault="00CD1D9A" w:rsidP="00EE6AC3">
      <w:pPr>
        <w:numPr>
          <w:ilvl w:val="0"/>
          <w:numId w:val="4"/>
        </w:numPr>
        <w:tabs>
          <w:tab w:val="left" w:pos="284"/>
          <w:tab w:val="left" w:pos="567"/>
        </w:tabs>
        <w:spacing w:after="0" w:line="240" w:lineRule="auto"/>
        <w:contextualSpacing/>
        <w:jc w:val="both"/>
        <w:rPr>
          <w:rFonts w:cstheme="minorHAnsi"/>
          <w:sz w:val="20"/>
          <w:szCs w:val="20"/>
        </w:rPr>
      </w:pPr>
      <w:r w:rsidRPr="00B92FB7">
        <w:rPr>
          <w:rFonts w:cstheme="minorHAnsi"/>
          <w:sz w:val="20"/>
          <w:szCs w:val="20"/>
        </w:rPr>
        <w:t>Radicado el 22 de julio de 2011.</w:t>
      </w:r>
    </w:p>
    <w:p w14:paraId="52FE6777" w14:textId="77777777" w:rsidR="00CB7F2C" w:rsidRPr="00B92FB7" w:rsidRDefault="00CB7F2C" w:rsidP="00EE6AC3">
      <w:pPr>
        <w:numPr>
          <w:ilvl w:val="0"/>
          <w:numId w:val="4"/>
        </w:numPr>
        <w:tabs>
          <w:tab w:val="left" w:pos="284"/>
          <w:tab w:val="left" w:pos="567"/>
        </w:tabs>
        <w:spacing w:after="0" w:line="240" w:lineRule="auto"/>
        <w:contextualSpacing/>
        <w:jc w:val="both"/>
        <w:rPr>
          <w:rFonts w:cstheme="minorHAnsi"/>
          <w:sz w:val="20"/>
          <w:szCs w:val="20"/>
        </w:rPr>
      </w:pPr>
      <w:r w:rsidRPr="00B92FB7">
        <w:rPr>
          <w:rFonts w:cstheme="minorHAnsi"/>
          <w:sz w:val="20"/>
          <w:szCs w:val="20"/>
        </w:rPr>
        <w:t>Aprobado el 23 de agosto de 2011</w:t>
      </w:r>
      <w:r w:rsidR="00CD1D9A" w:rsidRPr="00B92FB7">
        <w:rPr>
          <w:rFonts w:cstheme="minorHAnsi"/>
          <w:sz w:val="20"/>
          <w:szCs w:val="20"/>
        </w:rPr>
        <w:t>.</w:t>
      </w:r>
    </w:p>
    <w:p w14:paraId="04D41ECB" w14:textId="77777777" w:rsidR="00CD1D9A" w:rsidRPr="00B92FB7" w:rsidRDefault="0016358B" w:rsidP="00EE6AC3">
      <w:pPr>
        <w:numPr>
          <w:ilvl w:val="0"/>
          <w:numId w:val="4"/>
        </w:numPr>
        <w:tabs>
          <w:tab w:val="left" w:pos="284"/>
          <w:tab w:val="left" w:pos="567"/>
        </w:tabs>
        <w:spacing w:after="0" w:line="240" w:lineRule="auto"/>
        <w:contextualSpacing/>
        <w:jc w:val="both"/>
        <w:rPr>
          <w:rFonts w:cstheme="minorHAnsi"/>
          <w:sz w:val="20"/>
          <w:szCs w:val="20"/>
        </w:rPr>
      </w:pPr>
      <w:r w:rsidRPr="00B92FB7">
        <w:rPr>
          <w:rFonts w:cstheme="minorHAnsi"/>
          <w:sz w:val="20"/>
          <w:szCs w:val="20"/>
        </w:rPr>
        <w:t>Documento estudio de características físicas generales y potencialidades en torno al turismo náutico de la Costa Caribe Colombiana.</w:t>
      </w:r>
    </w:p>
    <w:p w14:paraId="58AE0E10" w14:textId="77777777" w:rsidR="00CB7F2C" w:rsidRPr="00B92FB7" w:rsidRDefault="00CB7F2C" w:rsidP="00EE6AC3">
      <w:pPr>
        <w:numPr>
          <w:ilvl w:val="0"/>
          <w:numId w:val="4"/>
        </w:numPr>
        <w:tabs>
          <w:tab w:val="left" w:pos="284"/>
          <w:tab w:val="left" w:pos="567"/>
        </w:tabs>
        <w:spacing w:after="0" w:line="240" w:lineRule="auto"/>
        <w:contextualSpacing/>
        <w:jc w:val="both"/>
        <w:rPr>
          <w:rFonts w:cstheme="minorHAnsi"/>
          <w:sz w:val="20"/>
          <w:szCs w:val="20"/>
        </w:rPr>
      </w:pPr>
      <w:r w:rsidRPr="00B92FB7">
        <w:rPr>
          <w:rFonts w:cstheme="minorHAnsi"/>
          <w:sz w:val="20"/>
          <w:szCs w:val="20"/>
        </w:rPr>
        <w:t>Departamentos de impacto: Atlántico; Bolívar; Córdoba; La Guajira; Magdalena; San Andrés; Sucre</w:t>
      </w:r>
      <w:r w:rsidR="00CD1D9A" w:rsidRPr="00B92FB7">
        <w:rPr>
          <w:rFonts w:cstheme="minorHAnsi"/>
          <w:sz w:val="20"/>
          <w:szCs w:val="20"/>
        </w:rPr>
        <w:t>.</w:t>
      </w:r>
      <w:r w:rsidR="000419B1" w:rsidRPr="00B92FB7">
        <w:rPr>
          <w:rFonts w:cstheme="minorHAnsi"/>
          <w:sz w:val="20"/>
          <w:szCs w:val="20"/>
        </w:rPr>
        <w:t xml:space="preserve"> </w:t>
      </w:r>
    </w:p>
    <w:p w14:paraId="285E5E1F" w14:textId="77777777" w:rsidR="00CB7F2C" w:rsidRPr="00B92FB7" w:rsidRDefault="00FC219F" w:rsidP="00FC219F">
      <w:pPr>
        <w:tabs>
          <w:tab w:val="left" w:pos="567"/>
        </w:tabs>
        <w:spacing w:after="0" w:line="240" w:lineRule="auto"/>
        <w:jc w:val="both"/>
        <w:rPr>
          <w:rFonts w:eastAsia="Times New Roman" w:cs="Arial"/>
          <w:b/>
          <w:sz w:val="20"/>
          <w:szCs w:val="20"/>
          <w:lang w:eastAsia="ar-SA"/>
        </w:rPr>
      </w:pPr>
      <w:r w:rsidRPr="00B92FB7">
        <w:rPr>
          <w:rFonts w:eastAsia="Times New Roman" w:cs="Arial"/>
          <w:b/>
          <w:sz w:val="20"/>
          <w:szCs w:val="20"/>
          <w:lang w:eastAsia="ar-SA"/>
        </w:rPr>
        <w:t>2</w:t>
      </w:r>
      <w:r w:rsidR="00920707" w:rsidRPr="00B92FB7">
        <w:rPr>
          <w:rFonts w:eastAsia="Times New Roman" w:cs="Arial"/>
          <w:b/>
          <w:sz w:val="20"/>
          <w:szCs w:val="20"/>
          <w:lang w:eastAsia="ar-SA"/>
        </w:rPr>
        <w:t xml:space="preserve">. </w:t>
      </w:r>
      <w:r w:rsidR="00CB7F2C" w:rsidRPr="00B92FB7">
        <w:rPr>
          <w:rFonts w:eastAsia="Times New Roman" w:cs="Arial"/>
          <w:b/>
          <w:sz w:val="20"/>
          <w:szCs w:val="20"/>
          <w:lang w:eastAsia="ar-SA"/>
        </w:rPr>
        <w:t>FPTP-327-2011 Primer programa de capacitación 2012</w:t>
      </w:r>
    </w:p>
    <w:p w14:paraId="474D8ABA"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 xml:space="preserve">Proponente: </w:t>
      </w:r>
      <w:r w:rsidRPr="00B92FB7">
        <w:rPr>
          <w:rFonts w:eastAsia="Times New Roman" w:cs="Arial"/>
          <w:sz w:val="20"/>
          <w:szCs w:val="20"/>
          <w:lang w:eastAsia="ar-SA"/>
        </w:rPr>
        <w:t>Cotelco</w:t>
      </w:r>
    </w:p>
    <w:p w14:paraId="04CFD5A5"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Valor: </w:t>
      </w:r>
      <w:r w:rsidRPr="00B92FB7">
        <w:rPr>
          <w:rFonts w:eastAsia="Times New Roman" w:cs="Arial"/>
          <w:sz w:val="20"/>
          <w:szCs w:val="20"/>
          <w:lang w:eastAsia="ar-SA"/>
        </w:rPr>
        <w:t>$4</w:t>
      </w:r>
      <w:r w:rsidR="00092156" w:rsidRPr="00B92FB7">
        <w:rPr>
          <w:rFonts w:eastAsia="Times New Roman" w:cs="Arial"/>
          <w:sz w:val="20"/>
          <w:szCs w:val="20"/>
          <w:lang w:eastAsia="ar-SA"/>
        </w:rPr>
        <w:t>31.316.000 (Fontur $342.080.000;</w:t>
      </w:r>
      <w:r w:rsidRPr="00B92FB7">
        <w:rPr>
          <w:rFonts w:eastAsia="Times New Roman" w:cs="Arial"/>
          <w:sz w:val="20"/>
          <w:szCs w:val="20"/>
          <w:lang w:eastAsia="ar-SA"/>
        </w:rPr>
        <w:t xml:space="preserve"> contrapartida $89.236.000) </w:t>
      </w:r>
      <w:r w:rsidRPr="00B92FB7">
        <w:rPr>
          <w:rFonts w:eastAsia="Batang" w:cs="Arial"/>
          <w:sz w:val="20"/>
          <w:szCs w:val="20"/>
        </w:rPr>
        <w:t>(aproximado $18.004.211 para el departamento)</w:t>
      </w:r>
    </w:p>
    <w:p w14:paraId="3443C6C7"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Objetivo: </w:t>
      </w:r>
      <w:r w:rsidRPr="00B92FB7">
        <w:rPr>
          <w:rFonts w:eastAsia="Times New Roman" w:cs="Arial"/>
          <w:sz w:val="20"/>
          <w:szCs w:val="20"/>
          <w:lang w:eastAsia="ar-SA"/>
        </w:rPr>
        <w:t>Capacitar a empleados del sector hotelero en temas que incrementen su productividad y desempeño laboral</w:t>
      </w:r>
      <w:r w:rsidR="00092156" w:rsidRPr="00B92FB7">
        <w:rPr>
          <w:rFonts w:eastAsia="Times New Roman" w:cs="Arial"/>
          <w:sz w:val="20"/>
          <w:szCs w:val="20"/>
          <w:lang w:eastAsia="ar-SA"/>
        </w:rPr>
        <w:t>.</w:t>
      </w:r>
    </w:p>
    <w:p w14:paraId="272D7DBC"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Inicio</w:t>
      </w:r>
      <w:r w:rsidR="00092156" w:rsidRPr="00B92FB7">
        <w:rPr>
          <w:rFonts w:eastAsia="Times New Roman" w:cs="Arial"/>
          <w:b/>
          <w:sz w:val="20"/>
          <w:szCs w:val="20"/>
          <w:lang w:eastAsia="ar-SA"/>
        </w:rPr>
        <w:t>:</w:t>
      </w:r>
      <w:r w:rsidRPr="00B92FB7">
        <w:rPr>
          <w:rFonts w:eastAsia="Times New Roman" w:cs="Arial"/>
          <w:b/>
          <w:sz w:val="20"/>
          <w:szCs w:val="20"/>
          <w:lang w:eastAsia="ar-SA"/>
        </w:rPr>
        <w:t xml:space="preserve"> </w:t>
      </w:r>
      <w:r w:rsidRPr="00B92FB7">
        <w:rPr>
          <w:rFonts w:eastAsia="Times New Roman" w:cs="Arial"/>
          <w:sz w:val="20"/>
          <w:szCs w:val="20"/>
          <w:lang w:eastAsia="ar-SA"/>
        </w:rPr>
        <w:t>15 de febrero de 2013</w:t>
      </w:r>
    </w:p>
    <w:p w14:paraId="173D6D0A"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Terminación</w:t>
      </w:r>
      <w:r w:rsidR="00092156" w:rsidRPr="00B92FB7">
        <w:rPr>
          <w:rFonts w:eastAsia="Times New Roman" w:cs="Arial"/>
          <w:b/>
          <w:sz w:val="20"/>
          <w:szCs w:val="20"/>
          <w:lang w:eastAsia="ar-SA"/>
        </w:rPr>
        <w:t>:</w:t>
      </w:r>
      <w:r w:rsidRPr="00B92FB7">
        <w:rPr>
          <w:rFonts w:eastAsia="Times New Roman" w:cs="Arial"/>
          <w:b/>
          <w:sz w:val="20"/>
          <w:szCs w:val="20"/>
          <w:lang w:eastAsia="ar-SA"/>
        </w:rPr>
        <w:t xml:space="preserve"> </w:t>
      </w:r>
      <w:r w:rsidRPr="00B92FB7">
        <w:rPr>
          <w:rFonts w:eastAsia="Times New Roman" w:cs="Arial"/>
          <w:sz w:val="20"/>
          <w:szCs w:val="20"/>
          <w:lang w:eastAsia="ar-SA"/>
        </w:rPr>
        <w:t>24 de septiembre de 2013</w:t>
      </w:r>
    </w:p>
    <w:p w14:paraId="2A8CE702"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Estado:</w:t>
      </w:r>
      <w:r w:rsidR="00092156" w:rsidRPr="00B92FB7">
        <w:rPr>
          <w:rFonts w:eastAsia="Times New Roman" w:cs="Arial"/>
          <w:sz w:val="20"/>
          <w:szCs w:val="20"/>
          <w:lang w:eastAsia="ar-SA"/>
        </w:rPr>
        <w:t xml:space="preserve"> l</w:t>
      </w:r>
      <w:r w:rsidRPr="00B92FB7">
        <w:rPr>
          <w:rFonts w:eastAsia="Times New Roman" w:cs="Arial"/>
          <w:sz w:val="20"/>
          <w:szCs w:val="20"/>
          <w:lang w:eastAsia="ar-SA"/>
        </w:rPr>
        <w:t xml:space="preserve">iberado </w:t>
      </w:r>
    </w:p>
    <w:p w14:paraId="7A87116A" w14:textId="77777777" w:rsidR="00CB7F2C" w:rsidRPr="00B92FB7" w:rsidRDefault="00CB7F2C" w:rsidP="00FC219F">
      <w:p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b/>
          <w:sz w:val="20"/>
          <w:szCs w:val="20"/>
          <w:lang w:eastAsia="ar-SA"/>
        </w:rPr>
        <w:t xml:space="preserve">Avance </w:t>
      </w:r>
      <w:r w:rsidR="005A2BA0" w:rsidRPr="00B92FB7">
        <w:rPr>
          <w:rFonts w:eastAsia="Times New Roman" w:cs="Arial"/>
          <w:b/>
          <w:bCs/>
          <w:sz w:val="20"/>
          <w:szCs w:val="20"/>
          <w:lang w:eastAsia="es-CO"/>
        </w:rPr>
        <w:t>físico</w:t>
      </w:r>
      <w:r w:rsidR="00A405D2" w:rsidRPr="00B92FB7">
        <w:rPr>
          <w:rFonts w:eastAsia="Times New Roman" w:cs="Arial"/>
          <w:b/>
          <w:bCs/>
          <w:sz w:val="20"/>
          <w:szCs w:val="20"/>
          <w:lang w:eastAsia="es-CO"/>
        </w:rPr>
        <w:t>:</w:t>
      </w:r>
      <w:r w:rsidR="00A405D2" w:rsidRPr="00B92FB7">
        <w:rPr>
          <w:rFonts w:eastAsia="Times New Roman" w:cs="Arial"/>
          <w:sz w:val="20"/>
          <w:szCs w:val="20"/>
          <w:lang w:eastAsia="ar-SA"/>
        </w:rPr>
        <w:t xml:space="preserve"> 100</w:t>
      </w:r>
      <w:r w:rsidRPr="00B92FB7">
        <w:rPr>
          <w:rFonts w:eastAsia="Times New Roman" w:cs="Arial"/>
          <w:sz w:val="20"/>
          <w:szCs w:val="20"/>
          <w:lang w:eastAsia="ar-SA"/>
        </w:rPr>
        <w:t>%</w:t>
      </w:r>
    </w:p>
    <w:p w14:paraId="2AB3F99C" w14:textId="77777777" w:rsidR="00CB7F2C" w:rsidRPr="00B92FB7" w:rsidRDefault="00CB7F2C" w:rsidP="00FC219F">
      <w:pPr>
        <w:tabs>
          <w:tab w:val="left" w:pos="284"/>
          <w:tab w:val="left" w:pos="567"/>
        </w:tabs>
        <w:spacing w:after="0" w:line="240" w:lineRule="auto"/>
        <w:contextualSpacing/>
        <w:jc w:val="both"/>
        <w:rPr>
          <w:rFonts w:eastAsia="Times New Roman" w:cs="Arial"/>
          <w:b/>
          <w:sz w:val="20"/>
          <w:szCs w:val="20"/>
          <w:lang w:eastAsia="ar-SA"/>
        </w:rPr>
      </w:pPr>
      <w:r w:rsidRPr="00B92FB7">
        <w:rPr>
          <w:rFonts w:eastAsia="Times New Roman" w:cs="Arial"/>
          <w:b/>
          <w:sz w:val="20"/>
          <w:szCs w:val="20"/>
          <w:lang w:eastAsia="ar-SA"/>
        </w:rPr>
        <w:t>Informe:</w:t>
      </w:r>
    </w:p>
    <w:p w14:paraId="557B90F0" w14:textId="77777777" w:rsidR="00CB7F2C" w:rsidRPr="00B92FB7" w:rsidRDefault="00CB7F2C" w:rsidP="00EE6AC3">
      <w:pPr>
        <w:numPr>
          <w:ilvl w:val="0"/>
          <w:numId w:val="17"/>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Radicado el 16 de noviembre de 2011.</w:t>
      </w:r>
    </w:p>
    <w:p w14:paraId="00743B08" w14:textId="77777777" w:rsidR="00CB7F2C" w:rsidRPr="00B92FB7" w:rsidRDefault="00CB7F2C" w:rsidP="00EE6AC3">
      <w:pPr>
        <w:numPr>
          <w:ilvl w:val="0"/>
          <w:numId w:val="17"/>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Aprobado el 24 de enero de 2013.</w:t>
      </w:r>
    </w:p>
    <w:p w14:paraId="06094E58" w14:textId="77777777" w:rsidR="00CB7F2C" w:rsidRPr="00B92FB7" w:rsidRDefault="00CB7F2C" w:rsidP="00EE6AC3">
      <w:pPr>
        <w:numPr>
          <w:ilvl w:val="0"/>
          <w:numId w:val="17"/>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 xml:space="preserve">Departamentos de impacto: Antioquia; Atlántico; Bolívar; Boyacá; Caldas; Cauca; Cesar; Cundinamarca; Huila; </w:t>
      </w:r>
      <w:r w:rsidR="00092156" w:rsidRPr="00B92FB7">
        <w:rPr>
          <w:rFonts w:eastAsia="Times New Roman" w:cs="Arial"/>
          <w:sz w:val="20"/>
          <w:szCs w:val="20"/>
          <w:lang w:eastAsia="ar-SA"/>
        </w:rPr>
        <w:t>Magdalena; Meta; Nariño; Norte d</w:t>
      </w:r>
      <w:r w:rsidRPr="00B92FB7">
        <w:rPr>
          <w:rFonts w:eastAsia="Times New Roman" w:cs="Arial"/>
          <w:sz w:val="20"/>
          <w:szCs w:val="20"/>
          <w:lang w:eastAsia="ar-SA"/>
        </w:rPr>
        <w:t>e Santander; Quindío; Risaralda; San An</w:t>
      </w:r>
      <w:r w:rsidR="00092156" w:rsidRPr="00B92FB7">
        <w:rPr>
          <w:rFonts w:eastAsia="Times New Roman" w:cs="Arial"/>
          <w:sz w:val="20"/>
          <w:szCs w:val="20"/>
          <w:lang w:eastAsia="ar-SA"/>
        </w:rPr>
        <w:t>drés; Santander; Tolima; Valle d</w:t>
      </w:r>
      <w:r w:rsidRPr="00B92FB7">
        <w:rPr>
          <w:rFonts w:eastAsia="Times New Roman" w:cs="Arial"/>
          <w:sz w:val="20"/>
          <w:szCs w:val="20"/>
          <w:lang w:eastAsia="ar-SA"/>
        </w:rPr>
        <w:t>el Cauca</w:t>
      </w:r>
    </w:p>
    <w:p w14:paraId="2E0F2E6F" w14:textId="77777777" w:rsidR="00CB7F2C" w:rsidRPr="00B92FB7" w:rsidRDefault="00CB7F2C" w:rsidP="00EE6AC3">
      <w:pPr>
        <w:numPr>
          <w:ilvl w:val="0"/>
          <w:numId w:val="17"/>
        </w:numPr>
        <w:tabs>
          <w:tab w:val="left" w:pos="284"/>
          <w:tab w:val="left" w:pos="567"/>
        </w:tabs>
        <w:spacing w:after="0" w:line="240" w:lineRule="auto"/>
        <w:contextualSpacing/>
        <w:jc w:val="both"/>
        <w:rPr>
          <w:rFonts w:eastAsia="Times New Roman" w:cs="Arial"/>
          <w:sz w:val="20"/>
          <w:szCs w:val="20"/>
          <w:lang w:eastAsia="ar-SA"/>
        </w:rPr>
      </w:pPr>
      <w:r w:rsidRPr="00B92FB7">
        <w:rPr>
          <w:rFonts w:eastAsia="Times New Roman" w:cs="Arial"/>
          <w:sz w:val="20"/>
          <w:szCs w:val="20"/>
          <w:lang w:eastAsia="ar-SA"/>
        </w:rPr>
        <w:t>918 empleados capacitados en 24 temas</w:t>
      </w:r>
      <w:r w:rsidR="00092156" w:rsidRPr="00B92FB7">
        <w:rPr>
          <w:rFonts w:eastAsia="Times New Roman" w:cs="Arial"/>
          <w:sz w:val="20"/>
          <w:szCs w:val="20"/>
          <w:lang w:eastAsia="ar-SA"/>
        </w:rPr>
        <w:t>.</w:t>
      </w:r>
    </w:p>
    <w:p w14:paraId="17751A99" w14:textId="77777777" w:rsidR="003D33BD" w:rsidRPr="00B92FB7" w:rsidRDefault="003D33BD" w:rsidP="00FC219F">
      <w:pPr>
        <w:tabs>
          <w:tab w:val="left" w:pos="284"/>
          <w:tab w:val="left" w:pos="567"/>
        </w:tabs>
        <w:spacing w:after="0" w:line="240" w:lineRule="auto"/>
        <w:contextualSpacing/>
        <w:jc w:val="both"/>
        <w:rPr>
          <w:rFonts w:eastAsia="Times New Roman" w:cs="Arial"/>
          <w:sz w:val="20"/>
          <w:szCs w:val="20"/>
          <w:lang w:eastAsia="ar-SA"/>
        </w:rPr>
      </w:pPr>
    </w:p>
    <w:p w14:paraId="028A119A" w14:textId="77777777" w:rsidR="00D5494C" w:rsidRPr="00B92FB7" w:rsidRDefault="00D5494C" w:rsidP="00FC219F">
      <w:pPr>
        <w:tabs>
          <w:tab w:val="left" w:pos="284"/>
          <w:tab w:val="left" w:pos="567"/>
        </w:tabs>
        <w:spacing w:after="0" w:line="240" w:lineRule="auto"/>
        <w:contextualSpacing/>
        <w:jc w:val="both"/>
        <w:rPr>
          <w:rFonts w:eastAsia="Times New Roman" w:cs="Arial"/>
          <w:sz w:val="20"/>
          <w:szCs w:val="20"/>
          <w:lang w:eastAsia="ar-SA"/>
        </w:rPr>
      </w:pPr>
    </w:p>
    <w:p w14:paraId="05D1EAA6" w14:textId="77777777" w:rsidR="003D33BD" w:rsidRPr="00B92FB7" w:rsidRDefault="003D33BD" w:rsidP="00FC219F">
      <w:pPr>
        <w:pBdr>
          <w:top w:val="single" w:sz="2" w:space="1" w:color="auto" w:shadow="1"/>
          <w:left w:val="single" w:sz="2" w:space="4" w:color="auto" w:shadow="1"/>
          <w:bottom w:val="single" w:sz="2" w:space="1" w:color="auto" w:shadow="1"/>
          <w:right w:val="single" w:sz="2" w:space="4" w:color="auto" w:shadow="1"/>
        </w:pBdr>
        <w:tabs>
          <w:tab w:val="left" w:pos="284"/>
          <w:tab w:val="left" w:pos="567"/>
        </w:tabs>
        <w:spacing w:after="0" w:line="240" w:lineRule="auto"/>
        <w:contextualSpacing/>
        <w:jc w:val="both"/>
        <w:rPr>
          <w:rFonts w:cs="Arial"/>
          <w:b/>
          <w:sz w:val="20"/>
          <w:szCs w:val="20"/>
        </w:rPr>
      </w:pPr>
      <w:r w:rsidRPr="00B92FB7">
        <w:rPr>
          <w:rFonts w:cs="Arial"/>
          <w:b/>
          <w:sz w:val="20"/>
          <w:szCs w:val="20"/>
        </w:rPr>
        <w:t>Infraestructura Turística</w:t>
      </w:r>
    </w:p>
    <w:p w14:paraId="612385C9" w14:textId="77777777" w:rsidR="003D33BD" w:rsidRPr="00B92FB7" w:rsidRDefault="003D33BD" w:rsidP="00FC219F">
      <w:pPr>
        <w:pStyle w:val="Prrafodelista"/>
        <w:tabs>
          <w:tab w:val="left" w:pos="284"/>
          <w:tab w:val="left" w:pos="567"/>
        </w:tabs>
        <w:spacing w:after="0" w:line="240" w:lineRule="auto"/>
        <w:ind w:left="0"/>
        <w:mirrorIndents/>
        <w:jc w:val="both"/>
        <w:rPr>
          <w:rFonts w:ascii="Futura Std Book" w:hAnsi="Futura Std Book"/>
          <w:b/>
          <w:sz w:val="20"/>
          <w:szCs w:val="20"/>
        </w:rPr>
      </w:pPr>
    </w:p>
    <w:p w14:paraId="2AD04DEF" w14:textId="77777777" w:rsidR="00115133" w:rsidRDefault="00115133" w:rsidP="00115133">
      <w:pPr>
        <w:spacing w:after="0" w:line="240" w:lineRule="auto"/>
        <w:jc w:val="both"/>
        <w:rPr>
          <w:b/>
          <w:sz w:val="20"/>
          <w:szCs w:val="20"/>
          <w:u w:val="single"/>
          <w:lang w:val="es-MX"/>
        </w:rPr>
      </w:pPr>
      <w:r>
        <w:rPr>
          <w:b/>
          <w:sz w:val="20"/>
          <w:szCs w:val="20"/>
          <w:u w:val="single"/>
          <w:lang w:val="es-MX"/>
        </w:rPr>
        <w:t>Aprobados 2016</w:t>
      </w:r>
    </w:p>
    <w:p w14:paraId="144A9B93" w14:textId="77777777" w:rsidR="00115133" w:rsidRDefault="00115133" w:rsidP="00115133">
      <w:pPr>
        <w:pStyle w:val="Prrafodelista"/>
        <w:numPr>
          <w:ilvl w:val="0"/>
          <w:numId w:val="24"/>
        </w:numPr>
        <w:tabs>
          <w:tab w:val="left" w:pos="284"/>
          <w:tab w:val="left" w:pos="567"/>
        </w:tabs>
        <w:spacing w:after="0" w:line="240" w:lineRule="auto"/>
        <w:ind w:left="0" w:firstLine="0"/>
        <w:mirrorIndents/>
        <w:jc w:val="both"/>
        <w:rPr>
          <w:rFonts w:ascii="Futura Std Book" w:hAnsi="Futura Std Book"/>
          <w:b/>
          <w:sz w:val="20"/>
          <w:szCs w:val="20"/>
        </w:rPr>
      </w:pPr>
      <w:r>
        <w:rPr>
          <w:rFonts w:ascii="Futura Std Book" w:hAnsi="Futura Std Book" w:cs="Arial"/>
          <w:b/>
          <w:sz w:val="20"/>
          <w:szCs w:val="20"/>
        </w:rPr>
        <w:t xml:space="preserve">PDE-002-2014 </w:t>
      </w:r>
      <w:r>
        <w:rPr>
          <w:rFonts w:ascii="Futura Std Book" w:hAnsi="Futura Std Book"/>
          <w:b/>
          <w:sz w:val="20"/>
          <w:szCs w:val="20"/>
          <w:lang w:val="es-ES"/>
        </w:rPr>
        <w:t xml:space="preserve">Construcción del Centro de Eventos y Exposiciones del Caribe Colombiano Puerta de Oro, en la ciudad de Barranquilla </w:t>
      </w:r>
    </w:p>
    <w:p w14:paraId="0D3F1066" w14:textId="77777777" w:rsidR="00115133" w:rsidRDefault="00115133" w:rsidP="00115133">
      <w:pPr>
        <w:tabs>
          <w:tab w:val="left" w:pos="284"/>
          <w:tab w:val="left" w:pos="567"/>
        </w:tabs>
        <w:spacing w:after="0" w:line="240" w:lineRule="auto"/>
        <w:mirrorIndents/>
        <w:jc w:val="both"/>
        <w:rPr>
          <w:b/>
          <w:sz w:val="20"/>
          <w:szCs w:val="20"/>
        </w:rPr>
      </w:pPr>
      <w:r>
        <w:rPr>
          <w:b/>
          <w:sz w:val="20"/>
          <w:szCs w:val="20"/>
        </w:rPr>
        <w:t xml:space="preserve">Proponente: </w:t>
      </w:r>
      <w:r>
        <w:rPr>
          <w:sz w:val="20"/>
          <w:szCs w:val="20"/>
        </w:rPr>
        <w:t>MinCIT</w:t>
      </w:r>
    </w:p>
    <w:p w14:paraId="4764E329" w14:textId="77777777" w:rsidR="00115133" w:rsidRDefault="00115133" w:rsidP="00115133">
      <w:pPr>
        <w:pStyle w:val="Sinespaciado"/>
        <w:tabs>
          <w:tab w:val="left" w:pos="284"/>
          <w:tab w:val="left" w:pos="567"/>
        </w:tabs>
        <w:jc w:val="both"/>
        <w:rPr>
          <w:rFonts w:ascii="Futura Std Book" w:hAnsi="Futura Std Book"/>
          <w:sz w:val="20"/>
          <w:szCs w:val="20"/>
          <w:lang w:val="es-ES"/>
        </w:rPr>
      </w:pPr>
      <w:r>
        <w:rPr>
          <w:rFonts w:ascii="Futura Std Book" w:hAnsi="Futura Std Book"/>
          <w:b/>
          <w:bCs/>
          <w:sz w:val="20"/>
          <w:szCs w:val="20"/>
          <w:lang w:val="es-ES"/>
        </w:rPr>
        <w:t>Municipio:</w:t>
      </w:r>
      <w:r>
        <w:rPr>
          <w:rFonts w:ascii="Futura Std Book" w:hAnsi="Futura Std Book"/>
          <w:sz w:val="20"/>
          <w:szCs w:val="20"/>
          <w:lang w:val="es-ES"/>
        </w:rPr>
        <w:t xml:space="preserve"> Barranquilla</w:t>
      </w:r>
    </w:p>
    <w:p w14:paraId="046B6807"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 xml:space="preserve">el proyecto Puerta de Oro - Centro de Eventos y Exposiciones del Caribe (CEEC), contempla el desarrollo de las siguientes obras: el Centro de Eventos, en el cual se encuentran incluidos el Recinto Ferial y el Centro de Convenciones, desarrollo inmobiliario, malecón turístico, parqueaderos, accesos y circulaciones. </w:t>
      </w:r>
      <w:r>
        <w:rPr>
          <w:rFonts w:ascii="Futura Std Book" w:hAnsi="Futura Std Book"/>
          <w:iCs/>
          <w:sz w:val="20"/>
          <w:szCs w:val="20"/>
        </w:rPr>
        <w:t>El Recinto Ferial</w:t>
      </w:r>
      <w:r>
        <w:rPr>
          <w:rFonts w:ascii="Futura Std Book" w:hAnsi="Futura Std Book"/>
          <w:sz w:val="20"/>
          <w:szCs w:val="20"/>
        </w:rPr>
        <w:t xml:space="preserve">, comprende un área de 18.850 metros cuadrados, de los cuales el área principal de exposiciones tiene 7.800 metros cuadrados libres de columnas y una altura de 14 metros. </w:t>
      </w:r>
      <w:r>
        <w:rPr>
          <w:rFonts w:ascii="Futura Std Book" w:hAnsi="Futura Std Book"/>
          <w:iCs/>
          <w:sz w:val="20"/>
          <w:szCs w:val="20"/>
        </w:rPr>
        <w:t>El Centro de Convenciones</w:t>
      </w:r>
      <w:r>
        <w:rPr>
          <w:rFonts w:ascii="Futura Std Book" w:hAnsi="Futura Std Book"/>
          <w:sz w:val="20"/>
          <w:szCs w:val="20"/>
        </w:rPr>
        <w:t>, cuenta con un gran salón de 2.800 metros cuadrados, divisible en 3 salas más pequeñas y 7 salas de comisiones, las cuales cuentan con capacidades que varían desde 30 hasta 300 personas.</w:t>
      </w:r>
    </w:p>
    <w:p w14:paraId="278276A3"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sz w:val="20"/>
          <w:szCs w:val="20"/>
        </w:rPr>
        <w:t>De otra parte, el Recinto Ferial y el Centro de Convenciones cuentan cada uno con sus propias áreas de servicio, que incluyen: bodegas, cuartos eléctricos, cuartos de control de sistemas audiovisuales, plaza de comida, vías de servicio y zonas de cargue y descargue.</w:t>
      </w:r>
    </w:p>
    <w:p w14:paraId="530E177E" w14:textId="77777777" w:rsidR="00115133" w:rsidRDefault="00115133" w:rsidP="00115133">
      <w:pPr>
        <w:pStyle w:val="Sinespaciado"/>
        <w:tabs>
          <w:tab w:val="left" w:pos="284"/>
          <w:tab w:val="left" w:pos="567"/>
        </w:tabs>
        <w:jc w:val="both"/>
        <w:rPr>
          <w:rFonts w:ascii="Futura Std Book" w:hAnsi="Futura Std Book"/>
          <w:sz w:val="20"/>
          <w:szCs w:val="20"/>
          <w:lang w:val="es-ES"/>
        </w:rPr>
      </w:pPr>
      <w:r>
        <w:rPr>
          <w:rFonts w:ascii="Futura Std Book" w:hAnsi="Futura Std Book"/>
          <w:sz w:val="20"/>
          <w:szCs w:val="20"/>
          <w:lang w:val="es-ES"/>
        </w:rPr>
        <w:t>La I Etapa del Recinto Ferial se divide en III fases:</w:t>
      </w:r>
    </w:p>
    <w:p w14:paraId="5EA8132A" w14:textId="77777777" w:rsidR="00115133" w:rsidRDefault="00115133" w:rsidP="00D9350C">
      <w:pPr>
        <w:pStyle w:val="Prrafodelista"/>
        <w:numPr>
          <w:ilvl w:val="0"/>
          <w:numId w:val="48"/>
        </w:numPr>
        <w:tabs>
          <w:tab w:val="left" w:pos="284"/>
          <w:tab w:val="left" w:pos="567"/>
        </w:tabs>
        <w:spacing w:after="0" w:line="240" w:lineRule="auto"/>
        <w:ind w:left="0" w:firstLine="0"/>
        <w:jc w:val="both"/>
        <w:rPr>
          <w:rFonts w:ascii="Futura Std Book" w:hAnsi="Futura Std Book"/>
          <w:sz w:val="20"/>
          <w:szCs w:val="20"/>
          <w:lang w:val="es-ES"/>
        </w:rPr>
      </w:pPr>
      <w:r>
        <w:rPr>
          <w:rFonts w:ascii="Futura Std Book" w:hAnsi="Futura Std Book"/>
          <w:b/>
          <w:bCs/>
          <w:sz w:val="20"/>
          <w:szCs w:val="20"/>
          <w:lang w:val="es-ES"/>
        </w:rPr>
        <w:t xml:space="preserve">Fase I: </w:t>
      </w:r>
      <w:r>
        <w:rPr>
          <w:rFonts w:ascii="Futura Std Book" w:hAnsi="Futura Std Book"/>
          <w:sz w:val="20"/>
          <w:szCs w:val="20"/>
          <w:lang w:val="es-ES"/>
        </w:rPr>
        <w:t xml:space="preserve">incluye obras de cimentación, estructura y cubierta (valor: $64.539 millones). </w:t>
      </w:r>
    </w:p>
    <w:p w14:paraId="70F41CA7" w14:textId="77777777" w:rsidR="00115133" w:rsidRDefault="00115133" w:rsidP="00D9350C">
      <w:pPr>
        <w:pStyle w:val="Prrafodelista"/>
        <w:numPr>
          <w:ilvl w:val="0"/>
          <w:numId w:val="48"/>
        </w:numPr>
        <w:tabs>
          <w:tab w:val="left" w:pos="284"/>
          <w:tab w:val="left" w:pos="567"/>
        </w:tabs>
        <w:spacing w:after="0" w:line="240" w:lineRule="auto"/>
        <w:ind w:left="0" w:firstLine="0"/>
        <w:jc w:val="both"/>
        <w:rPr>
          <w:rFonts w:ascii="Futura Std Book" w:hAnsi="Futura Std Book"/>
          <w:sz w:val="20"/>
          <w:szCs w:val="20"/>
          <w:lang w:val="es-ES"/>
        </w:rPr>
      </w:pPr>
      <w:r>
        <w:rPr>
          <w:rFonts w:ascii="Futura Std Book" w:hAnsi="Futura Std Book"/>
          <w:b/>
          <w:bCs/>
          <w:sz w:val="20"/>
          <w:szCs w:val="20"/>
          <w:lang w:val="es-ES"/>
        </w:rPr>
        <w:t xml:space="preserve">Fase II: </w:t>
      </w:r>
      <w:r>
        <w:rPr>
          <w:rFonts w:ascii="Futura Std Book" w:hAnsi="Futura Std Book"/>
          <w:sz w:val="20"/>
          <w:szCs w:val="20"/>
          <w:lang w:val="es-ES"/>
        </w:rPr>
        <w:t>incluye obras de arquitectura, acabados, dotación de equipos y redes de servicios (valor aproximado: $127.082 millones).</w:t>
      </w:r>
    </w:p>
    <w:p w14:paraId="5FFC302C" w14:textId="77777777" w:rsidR="00115133" w:rsidRDefault="00115133" w:rsidP="00D9350C">
      <w:pPr>
        <w:pStyle w:val="Prrafodelista"/>
        <w:numPr>
          <w:ilvl w:val="0"/>
          <w:numId w:val="49"/>
        </w:numPr>
        <w:tabs>
          <w:tab w:val="left" w:pos="284"/>
          <w:tab w:val="left" w:pos="567"/>
        </w:tabs>
        <w:spacing w:after="0" w:line="240" w:lineRule="auto"/>
        <w:ind w:left="0" w:firstLine="0"/>
        <w:jc w:val="both"/>
        <w:rPr>
          <w:rFonts w:ascii="Futura Std Book" w:hAnsi="Futura Std Book"/>
          <w:sz w:val="20"/>
          <w:szCs w:val="20"/>
          <w:lang w:val="es-ES"/>
        </w:rPr>
      </w:pPr>
      <w:r>
        <w:rPr>
          <w:rFonts w:ascii="Futura Std Book" w:hAnsi="Futura Std Book"/>
          <w:b/>
          <w:bCs/>
          <w:sz w:val="20"/>
          <w:szCs w:val="20"/>
          <w:lang w:val="es-ES"/>
        </w:rPr>
        <w:t xml:space="preserve">Fase III: </w:t>
      </w:r>
      <w:r>
        <w:rPr>
          <w:rFonts w:ascii="Futura Std Book" w:hAnsi="Futura Std Book"/>
          <w:sz w:val="20"/>
          <w:szCs w:val="20"/>
          <w:lang w:val="es-ES"/>
        </w:rPr>
        <w:t>equipos eléctricos y otros (valor aproximado: $15.379 millones).</w:t>
      </w:r>
    </w:p>
    <w:p w14:paraId="68D0EB69" w14:textId="77777777" w:rsidR="00115133" w:rsidRDefault="00115133" w:rsidP="00115133">
      <w:pPr>
        <w:tabs>
          <w:tab w:val="left" w:pos="284"/>
          <w:tab w:val="left" w:pos="567"/>
        </w:tabs>
        <w:spacing w:after="0" w:line="240" w:lineRule="auto"/>
        <w:contextualSpacing/>
        <w:jc w:val="both"/>
        <w:rPr>
          <w:sz w:val="20"/>
          <w:szCs w:val="20"/>
        </w:rPr>
      </w:pPr>
      <w:r>
        <w:rPr>
          <w:b/>
          <w:bCs/>
          <w:sz w:val="20"/>
          <w:szCs w:val="20"/>
        </w:rPr>
        <w:t>Valor Etapa I- Recinto Ferial:</w:t>
      </w:r>
      <w:r>
        <w:rPr>
          <w:sz w:val="20"/>
          <w:szCs w:val="20"/>
        </w:rPr>
        <w:t xml:space="preserve"> $207.000.000.000</w:t>
      </w:r>
    </w:p>
    <w:tbl>
      <w:tblPr>
        <w:tblW w:w="8931" w:type="dxa"/>
        <w:jc w:val="center"/>
        <w:tblCellMar>
          <w:left w:w="0" w:type="dxa"/>
          <w:right w:w="0" w:type="dxa"/>
        </w:tblCellMar>
        <w:tblLook w:val="04A0" w:firstRow="1" w:lastRow="0" w:firstColumn="1" w:lastColumn="0" w:noHBand="0" w:noVBand="1"/>
      </w:tblPr>
      <w:tblGrid>
        <w:gridCol w:w="2585"/>
        <w:gridCol w:w="2166"/>
        <w:gridCol w:w="1297"/>
        <w:gridCol w:w="1442"/>
        <w:gridCol w:w="1441"/>
      </w:tblGrid>
      <w:tr w:rsidR="00115133" w14:paraId="20B399C6" w14:textId="77777777" w:rsidTr="00115133">
        <w:trPr>
          <w:trHeight w:val="180"/>
          <w:jc w:val="center"/>
        </w:trPr>
        <w:tc>
          <w:tcPr>
            <w:tcW w:w="25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E41CC6"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lastRenderedPageBreak/>
              <w:t>Entidad</w:t>
            </w:r>
          </w:p>
        </w:tc>
        <w:tc>
          <w:tcPr>
            <w:tcW w:w="21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730948D"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t>Valor</w:t>
            </w:r>
          </w:p>
        </w:tc>
        <w:tc>
          <w:tcPr>
            <w:tcW w:w="12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DBF96AD"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t>Vigencia</w:t>
            </w:r>
          </w:p>
        </w:tc>
        <w:tc>
          <w:tcPr>
            <w:tcW w:w="14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A044030"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t>Convenio</w:t>
            </w:r>
          </w:p>
        </w:tc>
        <w:tc>
          <w:tcPr>
            <w:tcW w:w="14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01F6D5F"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t>Estado</w:t>
            </w:r>
          </w:p>
        </w:tc>
      </w:tr>
      <w:tr w:rsidR="00115133" w14:paraId="36421B8D" w14:textId="77777777" w:rsidTr="00115133">
        <w:trPr>
          <w:trHeight w:val="17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1F069D"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MinCIT</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4D8C07"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$8.000.000.000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01BDF6"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2011</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E162E8"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231 de 2011</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9C1E45"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En liquidación</w:t>
            </w:r>
          </w:p>
        </w:tc>
      </w:tr>
      <w:tr w:rsidR="00115133" w14:paraId="40724E7A" w14:textId="77777777" w:rsidTr="00115133">
        <w:trPr>
          <w:trHeight w:val="15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27CBF0"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Fontur- MinCIT</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C77641"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$16.000.000.000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105AB5"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2012</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7482FC"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275 de 2012</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D1BDFD"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En ejecución</w:t>
            </w:r>
          </w:p>
        </w:tc>
      </w:tr>
      <w:tr w:rsidR="00115133" w14:paraId="35A8B8CC" w14:textId="77777777" w:rsidTr="00115133">
        <w:trPr>
          <w:trHeight w:val="6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C3987AB"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Fontur- MinCIT</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1693CC"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$7.000.000.000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30C981"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2013</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AF563E"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275 de 2012</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8C7671"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En ejecución</w:t>
            </w:r>
          </w:p>
        </w:tc>
      </w:tr>
      <w:tr w:rsidR="00115133" w14:paraId="3DBDB92B" w14:textId="77777777" w:rsidTr="00115133">
        <w:trPr>
          <w:trHeight w:val="6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C64B98"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Fontur- MinCIT</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4EC5C2"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$10.000.000.000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057E83"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2014</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D35C08"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275 de 2012</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7E5CDF"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En ejecución</w:t>
            </w:r>
          </w:p>
        </w:tc>
      </w:tr>
      <w:tr w:rsidR="00115133" w14:paraId="4A4BBEAE" w14:textId="77777777" w:rsidTr="00115133">
        <w:trPr>
          <w:trHeight w:val="164"/>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757E83"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Fontur- MinCIT</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8343E6"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$60.000.000.000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D0C65E"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2016</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56C8A2"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275 de 2012</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5BC971"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En ejecución</w:t>
            </w:r>
          </w:p>
        </w:tc>
      </w:tr>
      <w:tr w:rsidR="00115133" w14:paraId="12830429" w14:textId="77777777" w:rsidTr="00115133">
        <w:trPr>
          <w:trHeight w:val="154"/>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DEEFC1"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SGR Regalías</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A09116"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EAC7E4"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2013</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0359EF"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 </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9DF313"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 </w:t>
            </w:r>
          </w:p>
        </w:tc>
      </w:tr>
      <w:tr w:rsidR="00115133" w14:paraId="4FC88B4F" w14:textId="77777777" w:rsidTr="00115133">
        <w:trPr>
          <w:trHeight w:val="6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434DB8"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Alcaldía de B/quilla</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0967DA"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$10.000.000.000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E21880"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2013</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FD2952E" w14:textId="77777777" w:rsidR="00115133" w:rsidRDefault="00115133">
            <w:pPr>
              <w:tabs>
                <w:tab w:val="left" w:pos="284"/>
                <w:tab w:val="left" w:pos="567"/>
              </w:tabs>
              <w:spacing w:after="0" w:line="240" w:lineRule="auto"/>
              <w:contextualSpacing/>
              <w:jc w:val="both"/>
              <w:rPr>
                <w:sz w:val="20"/>
                <w:szCs w:val="20"/>
                <w:lang w:eastAsia="es-CO"/>
              </w:rPr>
            </w:pP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CB1E5C4" w14:textId="77777777" w:rsidR="00115133" w:rsidRDefault="00115133">
            <w:pPr>
              <w:tabs>
                <w:tab w:val="left" w:pos="284"/>
                <w:tab w:val="left" w:pos="567"/>
              </w:tabs>
              <w:spacing w:after="0" w:line="240" w:lineRule="auto"/>
              <w:contextualSpacing/>
              <w:jc w:val="both"/>
              <w:rPr>
                <w:sz w:val="20"/>
                <w:szCs w:val="20"/>
                <w:lang w:eastAsia="es-CO"/>
              </w:rPr>
            </w:pPr>
          </w:p>
        </w:tc>
      </w:tr>
      <w:tr w:rsidR="00115133" w14:paraId="68A8DACE" w14:textId="77777777" w:rsidTr="00115133">
        <w:trPr>
          <w:trHeight w:val="6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B954052"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Alcaldía de B/quilla</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D175D7"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A269BD"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2014</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6BF26B7" w14:textId="77777777" w:rsidR="00115133" w:rsidRDefault="00115133">
            <w:pPr>
              <w:tabs>
                <w:tab w:val="left" w:pos="284"/>
                <w:tab w:val="left" w:pos="567"/>
              </w:tabs>
              <w:spacing w:after="0" w:line="240" w:lineRule="auto"/>
              <w:contextualSpacing/>
              <w:jc w:val="both"/>
              <w:rPr>
                <w:sz w:val="20"/>
                <w:szCs w:val="20"/>
                <w:lang w:eastAsia="es-CO"/>
              </w:rPr>
            </w:pP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E3D1704" w14:textId="77777777" w:rsidR="00115133" w:rsidRDefault="00115133">
            <w:pPr>
              <w:tabs>
                <w:tab w:val="left" w:pos="284"/>
                <w:tab w:val="left" w:pos="567"/>
              </w:tabs>
              <w:spacing w:after="0" w:line="240" w:lineRule="auto"/>
              <w:contextualSpacing/>
              <w:jc w:val="both"/>
              <w:rPr>
                <w:sz w:val="20"/>
                <w:szCs w:val="20"/>
                <w:lang w:eastAsia="es-CO"/>
              </w:rPr>
            </w:pPr>
          </w:p>
        </w:tc>
      </w:tr>
      <w:tr w:rsidR="00115133" w14:paraId="35B5C120" w14:textId="77777777" w:rsidTr="00115133">
        <w:trPr>
          <w:trHeight w:val="166"/>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0DEEF52"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Otras fuentes privadas</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8FF880"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$6.000.000.000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3D2CED"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2015-2016</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F165A0" w14:textId="77777777" w:rsidR="00115133" w:rsidRDefault="00115133">
            <w:pPr>
              <w:tabs>
                <w:tab w:val="left" w:pos="284"/>
                <w:tab w:val="left" w:pos="567"/>
              </w:tabs>
              <w:spacing w:after="0" w:line="240" w:lineRule="auto"/>
              <w:contextualSpacing/>
              <w:jc w:val="both"/>
              <w:rPr>
                <w:sz w:val="20"/>
                <w:szCs w:val="20"/>
                <w:lang w:eastAsia="es-CO"/>
              </w:rPr>
            </w:pP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5D489C3" w14:textId="77777777" w:rsidR="00115133" w:rsidRDefault="00115133">
            <w:pPr>
              <w:tabs>
                <w:tab w:val="left" w:pos="284"/>
                <w:tab w:val="left" w:pos="567"/>
              </w:tabs>
              <w:spacing w:after="0" w:line="240" w:lineRule="auto"/>
              <w:contextualSpacing/>
              <w:jc w:val="both"/>
              <w:rPr>
                <w:sz w:val="20"/>
                <w:szCs w:val="20"/>
                <w:lang w:eastAsia="es-CO"/>
              </w:rPr>
            </w:pPr>
          </w:p>
        </w:tc>
      </w:tr>
      <w:tr w:rsidR="00115133" w14:paraId="27D84990" w14:textId="77777777" w:rsidTr="00115133">
        <w:trPr>
          <w:trHeight w:val="6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BEC6D0"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Gobernación del Atlántico</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DDD966"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$30.000.000.000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EA14F6"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2016</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5332BAF" w14:textId="77777777" w:rsidR="00115133" w:rsidRDefault="00115133">
            <w:pPr>
              <w:tabs>
                <w:tab w:val="left" w:pos="284"/>
                <w:tab w:val="left" w:pos="567"/>
              </w:tabs>
              <w:spacing w:after="0" w:line="240" w:lineRule="auto"/>
              <w:contextualSpacing/>
              <w:jc w:val="both"/>
              <w:rPr>
                <w:sz w:val="20"/>
                <w:szCs w:val="20"/>
                <w:lang w:eastAsia="es-CO"/>
              </w:rPr>
            </w:pP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71FBE67" w14:textId="77777777" w:rsidR="00115133" w:rsidRDefault="00115133">
            <w:pPr>
              <w:tabs>
                <w:tab w:val="left" w:pos="284"/>
                <w:tab w:val="left" w:pos="567"/>
              </w:tabs>
              <w:spacing w:after="0" w:line="240" w:lineRule="auto"/>
              <w:contextualSpacing/>
              <w:jc w:val="both"/>
              <w:rPr>
                <w:sz w:val="20"/>
                <w:szCs w:val="20"/>
                <w:lang w:eastAsia="es-CO"/>
              </w:rPr>
            </w:pPr>
          </w:p>
        </w:tc>
      </w:tr>
      <w:tr w:rsidR="00115133" w14:paraId="0D329624" w14:textId="77777777" w:rsidTr="00115133">
        <w:trPr>
          <w:trHeight w:val="62"/>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8AF27A"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Alcaldía de B/quilla</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851202"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10887C" w14:textId="77777777" w:rsidR="00115133" w:rsidRDefault="00115133">
            <w:pPr>
              <w:tabs>
                <w:tab w:val="left" w:pos="284"/>
                <w:tab w:val="left" w:pos="567"/>
              </w:tabs>
              <w:spacing w:after="0" w:line="240" w:lineRule="auto"/>
              <w:contextualSpacing/>
              <w:jc w:val="both"/>
              <w:rPr>
                <w:sz w:val="20"/>
                <w:szCs w:val="20"/>
                <w:lang w:eastAsia="es-CO"/>
              </w:rPr>
            </w:pPr>
            <w:r>
              <w:rPr>
                <w:sz w:val="20"/>
                <w:szCs w:val="20"/>
                <w:lang w:eastAsia="es-CO"/>
              </w:rPr>
              <w:t>2017</w:t>
            </w: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150A189" w14:textId="77777777" w:rsidR="00115133" w:rsidRDefault="00115133">
            <w:pPr>
              <w:tabs>
                <w:tab w:val="left" w:pos="284"/>
                <w:tab w:val="left" w:pos="567"/>
              </w:tabs>
              <w:spacing w:after="0" w:line="240" w:lineRule="auto"/>
              <w:contextualSpacing/>
              <w:jc w:val="both"/>
              <w:rPr>
                <w:b/>
                <w:bCs/>
                <w:sz w:val="20"/>
                <w:szCs w:val="20"/>
                <w:lang w:eastAsia="es-CO"/>
              </w:rPr>
            </w:pP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D51FBB8" w14:textId="77777777" w:rsidR="00115133" w:rsidRDefault="00115133">
            <w:pPr>
              <w:tabs>
                <w:tab w:val="left" w:pos="284"/>
                <w:tab w:val="left" w:pos="567"/>
              </w:tabs>
              <w:spacing w:after="0" w:line="240" w:lineRule="auto"/>
              <w:contextualSpacing/>
              <w:jc w:val="both"/>
              <w:rPr>
                <w:b/>
                <w:bCs/>
                <w:sz w:val="20"/>
                <w:szCs w:val="20"/>
                <w:lang w:eastAsia="es-CO"/>
              </w:rPr>
            </w:pPr>
          </w:p>
        </w:tc>
      </w:tr>
      <w:tr w:rsidR="00115133" w14:paraId="562DE0E8" w14:textId="77777777" w:rsidTr="00115133">
        <w:trPr>
          <w:trHeight w:val="143"/>
          <w:jc w:val="center"/>
        </w:trPr>
        <w:tc>
          <w:tcPr>
            <w:tcW w:w="25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8B6A3D0" w14:textId="77777777" w:rsidR="00115133" w:rsidRDefault="00115133">
            <w:pPr>
              <w:tabs>
                <w:tab w:val="left" w:pos="284"/>
                <w:tab w:val="left" w:pos="567"/>
              </w:tabs>
              <w:spacing w:after="0" w:line="240" w:lineRule="auto"/>
              <w:contextualSpacing/>
              <w:jc w:val="both"/>
              <w:rPr>
                <w:b/>
                <w:bCs/>
                <w:iCs/>
                <w:sz w:val="20"/>
                <w:szCs w:val="20"/>
                <w:lang w:eastAsia="es-CO"/>
              </w:rPr>
            </w:pPr>
            <w:r>
              <w:rPr>
                <w:b/>
                <w:bCs/>
                <w:iCs/>
                <w:sz w:val="20"/>
                <w:szCs w:val="20"/>
                <w:lang w:eastAsia="es-CO"/>
              </w:rPr>
              <w:t>Total</w:t>
            </w:r>
          </w:p>
        </w:tc>
        <w:tc>
          <w:tcPr>
            <w:tcW w:w="21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B7605E" w14:textId="77777777" w:rsidR="00115133" w:rsidRDefault="00115133">
            <w:pPr>
              <w:tabs>
                <w:tab w:val="left" w:pos="284"/>
                <w:tab w:val="left" w:pos="567"/>
              </w:tabs>
              <w:spacing w:after="0" w:line="240" w:lineRule="auto"/>
              <w:contextualSpacing/>
              <w:jc w:val="both"/>
              <w:rPr>
                <w:b/>
                <w:bCs/>
                <w:iCs/>
                <w:sz w:val="20"/>
                <w:szCs w:val="20"/>
                <w:lang w:eastAsia="es-CO"/>
              </w:rPr>
            </w:pPr>
            <w:r>
              <w:rPr>
                <w:b/>
                <w:bCs/>
                <w:sz w:val="20"/>
                <w:szCs w:val="20"/>
              </w:rPr>
              <w:t>$207.000.000.000</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F8CF04" w14:textId="77777777" w:rsidR="00115133" w:rsidRDefault="00115133">
            <w:pPr>
              <w:rPr>
                <w:b/>
                <w:bCs/>
                <w:iCs/>
                <w:sz w:val="20"/>
                <w:szCs w:val="20"/>
                <w:lang w:eastAsia="es-CO"/>
              </w:rPr>
            </w:pPr>
          </w:p>
        </w:tc>
        <w:tc>
          <w:tcPr>
            <w:tcW w:w="1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2A9044"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t> </w:t>
            </w:r>
          </w:p>
        </w:tc>
        <w:tc>
          <w:tcPr>
            <w:tcW w:w="14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ED42F1" w14:textId="77777777" w:rsidR="00115133" w:rsidRDefault="00115133">
            <w:pPr>
              <w:tabs>
                <w:tab w:val="left" w:pos="284"/>
                <w:tab w:val="left" w:pos="567"/>
              </w:tabs>
              <w:spacing w:after="0" w:line="240" w:lineRule="auto"/>
              <w:contextualSpacing/>
              <w:jc w:val="both"/>
              <w:rPr>
                <w:b/>
                <w:bCs/>
                <w:sz w:val="20"/>
                <w:szCs w:val="20"/>
                <w:lang w:eastAsia="es-CO"/>
              </w:rPr>
            </w:pPr>
            <w:r>
              <w:rPr>
                <w:b/>
                <w:bCs/>
                <w:sz w:val="20"/>
                <w:szCs w:val="20"/>
                <w:lang w:eastAsia="es-CO"/>
              </w:rPr>
              <w:t> </w:t>
            </w:r>
          </w:p>
        </w:tc>
      </w:tr>
    </w:tbl>
    <w:p w14:paraId="3919F774" w14:textId="77777777" w:rsidR="00115133" w:rsidRDefault="00115133" w:rsidP="00115133">
      <w:pPr>
        <w:pStyle w:val="Sinespaciado"/>
        <w:tabs>
          <w:tab w:val="left" w:pos="284"/>
          <w:tab w:val="left" w:pos="567"/>
        </w:tabs>
        <w:jc w:val="both"/>
        <w:rPr>
          <w:rFonts w:ascii="Futura Std Book" w:hAnsi="Futura Std Book" w:cs="Calibri"/>
          <w:sz w:val="20"/>
          <w:szCs w:val="20"/>
          <w:lang w:val="es-ES"/>
        </w:rPr>
      </w:pPr>
      <w:r>
        <w:rPr>
          <w:rFonts w:ascii="Futura Std Book" w:hAnsi="Futura Std Book"/>
          <w:b/>
          <w:bCs/>
          <w:sz w:val="20"/>
          <w:szCs w:val="20"/>
          <w:lang w:val="es-ES"/>
        </w:rPr>
        <w:t>Inicio:</w:t>
      </w:r>
      <w:r>
        <w:rPr>
          <w:rFonts w:ascii="Futura Std Book" w:hAnsi="Futura Std Book"/>
          <w:sz w:val="20"/>
          <w:szCs w:val="20"/>
          <w:lang w:val="es-ES"/>
        </w:rPr>
        <w:t xml:space="preserve"> 28 de junio de 2013 (Convenio 275)</w:t>
      </w:r>
    </w:p>
    <w:p w14:paraId="3436E872" w14:textId="77777777" w:rsidR="00115133" w:rsidRDefault="00115133" w:rsidP="00115133">
      <w:pPr>
        <w:pStyle w:val="Sinespaciado"/>
        <w:tabs>
          <w:tab w:val="left" w:pos="284"/>
          <w:tab w:val="left" w:pos="567"/>
        </w:tabs>
        <w:jc w:val="both"/>
        <w:rPr>
          <w:rFonts w:ascii="Futura Std Book" w:eastAsia="Times New Roman" w:hAnsi="Futura Std Book"/>
          <w:sz w:val="20"/>
          <w:szCs w:val="20"/>
          <w:lang w:val="es-ES" w:eastAsia="es-CO"/>
        </w:rPr>
      </w:pPr>
      <w:r>
        <w:rPr>
          <w:rFonts w:ascii="Futura Std Book" w:hAnsi="Futura Std Book"/>
          <w:b/>
          <w:bCs/>
          <w:sz w:val="20"/>
          <w:szCs w:val="20"/>
          <w:lang w:val="es-ES"/>
        </w:rPr>
        <w:t>Terminación:</w:t>
      </w:r>
      <w:r>
        <w:rPr>
          <w:rFonts w:ascii="Futura Std Book" w:hAnsi="Futura Std Book"/>
          <w:sz w:val="20"/>
          <w:szCs w:val="20"/>
          <w:lang w:val="es-ES"/>
        </w:rPr>
        <w:t xml:space="preserve"> 31 de abril de 2017 (Convenio 275)</w:t>
      </w:r>
    </w:p>
    <w:p w14:paraId="398025F2" w14:textId="77777777" w:rsidR="00115133" w:rsidRDefault="00115133" w:rsidP="00115133">
      <w:pPr>
        <w:pStyle w:val="Sinespaciado"/>
        <w:tabs>
          <w:tab w:val="left" w:pos="284"/>
          <w:tab w:val="left" w:pos="567"/>
        </w:tabs>
        <w:jc w:val="both"/>
        <w:rPr>
          <w:rFonts w:ascii="Futura Std Book" w:hAnsi="Futura Std Book"/>
          <w:sz w:val="20"/>
          <w:szCs w:val="20"/>
          <w:lang w:val="es-ES"/>
        </w:rPr>
      </w:pPr>
      <w:r>
        <w:rPr>
          <w:rFonts w:ascii="Futura Std Book" w:hAnsi="Futura Std Book"/>
          <w:b/>
          <w:bCs/>
          <w:sz w:val="20"/>
          <w:szCs w:val="20"/>
          <w:lang w:val="es-ES"/>
        </w:rPr>
        <w:t>Estado:</w:t>
      </w:r>
      <w:r>
        <w:rPr>
          <w:rFonts w:ascii="Futura Std Book" w:hAnsi="Futura Std Book"/>
          <w:sz w:val="20"/>
          <w:szCs w:val="20"/>
          <w:lang w:val="es-ES"/>
        </w:rPr>
        <w:t xml:space="preserve"> finalizado</w:t>
      </w:r>
    </w:p>
    <w:p w14:paraId="043C882A" w14:textId="77777777" w:rsidR="00115133" w:rsidRDefault="00115133" w:rsidP="00115133">
      <w:pPr>
        <w:pStyle w:val="Sinespaciado"/>
        <w:tabs>
          <w:tab w:val="left" w:pos="284"/>
          <w:tab w:val="left" w:pos="567"/>
        </w:tabs>
        <w:jc w:val="both"/>
        <w:rPr>
          <w:rFonts w:ascii="Futura Std Book" w:hAnsi="Futura Std Book"/>
          <w:sz w:val="20"/>
          <w:szCs w:val="20"/>
          <w:lang w:val="es-ES"/>
        </w:rPr>
      </w:pPr>
      <w:r>
        <w:rPr>
          <w:rFonts w:ascii="Futura Std Book" w:hAnsi="Futura Std Book"/>
          <w:b/>
          <w:bCs/>
          <w:sz w:val="20"/>
          <w:szCs w:val="20"/>
          <w:lang w:val="es-ES"/>
        </w:rPr>
        <w:t>Avance Fase I recursos Fontur:</w:t>
      </w:r>
      <w:r>
        <w:rPr>
          <w:rFonts w:ascii="Futura Std Book" w:hAnsi="Futura Std Book"/>
          <w:sz w:val="20"/>
          <w:szCs w:val="20"/>
          <w:lang w:val="es-ES"/>
        </w:rPr>
        <w:t xml:space="preserve"> 100% vs prog 100%</w:t>
      </w:r>
    </w:p>
    <w:p w14:paraId="21405F2B" w14:textId="77777777" w:rsidR="00115133" w:rsidRDefault="00115133" w:rsidP="00115133">
      <w:pPr>
        <w:pStyle w:val="Sinespaciado"/>
        <w:tabs>
          <w:tab w:val="left" w:pos="284"/>
          <w:tab w:val="left" w:pos="567"/>
        </w:tabs>
        <w:jc w:val="both"/>
        <w:rPr>
          <w:rFonts w:ascii="Futura Std Book" w:hAnsi="Futura Std Book"/>
          <w:sz w:val="20"/>
          <w:szCs w:val="20"/>
          <w:lang w:val="es-ES"/>
        </w:rPr>
      </w:pPr>
      <w:r>
        <w:rPr>
          <w:rFonts w:ascii="Futura Std Book" w:hAnsi="Futura Std Book"/>
          <w:b/>
          <w:bCs/>
          <w:sz w:val="20"/>
          <w:szCs w:val="20"/>
          <w:lang w:val="es-ES"/>
        </w:rPr>
        <w:t>Avance Fase II recursos Fontur:</w:t>
      </w:r>
      <w:r>
        <w:rPr>
          <w:rFonts w:ascii="Futura Std Book" w:hAnsi="Futura Std Book"/>
          <w:sz w:val="20"/>
          <w:szCs w:val="20"/>
          <w:lang w:val="es-ES"/>
        </w:rPr>
        <w:t xml:space="preserve"> 100% vs prog 100%</w:t>
      </w:r>
    </w:p>
    <w:p w14:paraId="3D8FB908"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Obra:</w:t>
      </w:r>
      <w:r>
        <w:rPr>
          <w:rFonts w:ascii="Futura Std Book" w:hAnsi="Futura Std Book"/>
          <w:sz w:val="20"/>
          <w:szCs w:val="20"/>
        </w:rPr>
        <w:t xml:space="preserve"> Unión Temporal Constructores Unidos Puerta de Oro</w:t>
      </w:r>
    </w:p>
    <w:p w14:paraId="4DBA3B87"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Interventoría:</w:t>
      </w:r>
      <w:r>
        <w:rPr>
          <w:rFonts w:ascii="Futura Std Book" w:hAnsi="Futura Std Book"/>
          <w:sz w:val="20"/>
          <w:szCs w:val="20"/>
        </w:rPr>
        <w:t xml:space="preserve"> Consorcio HM Ingeniería – JP</w:t>
      </w:r>
    </w:p>
    <w:p w14:paraId="7C8A78CA" w14:textId="77777777" w:rsidR="00115133" w:rsidRDefault="00115133" w:rsidP="00115133">
      <w:pPr>
        <w:pStyle w:val="Sinespaciado"/>
        <w:tabs>
          <w:tab w:val="left" w:pos="284"/>
          <w:tab w:val="left" w:pos="567"/>
        </w:tabs>
        <w:jc w:val="both"/>
        <w:rPr>
          <w:rFonts w:ascii="Futura Std Book" w:hAnsi="Futura Std Book"/>
          <w:sz w:val="20"/>
          <w:szCs w:val="20"/>
          <w:lang w:val="es-ES"/>
        </w:rPr>
      </w:pPr>
      <w:r>
        <w:rPr>
          <w:rFonts w:ascii="Futura Std Book" w:hAnsi="Futura Std Book"/>
          <w:b/>
          <w:bCs/>
          <w:sz w:val="20"/>
          <w:szCs w:val="20"/>
          <w:lang w:val="es-ES"/>
        </w:rPr>
        <w:t xml:space="preserve">Impacto: </w:t>
      </w:r>
      <w:r>
        <w:rPr>
          <w:rFonts w:ascii="Futura Std Book" w:hAnsi="Futura Std Book"/>
          <w:sz w:val="20"/>
          <w:szCs w:val="20"/>
          <w:lang w:val="es-ES"/>
        </w:rPr>
        <w:t>fortalecer la infraestructura turística corporativa como nuevo foco de desarrollo del área metropolitana.</w:t>
      </w:r>
    </w:p>
    <w:p w14:paraId="6748D9E9" w14:textId="77777777" w:rsidR="00115133" w:rsidRDefault="00115133" w:rsidP="00115133">
      <w:pPr>
        <w:pStyle w:val="Sinespaciado"/>
        <w:tabs>
          <w:tab w:val="left" w:pos="284"/>
          <w:tab w:val="left" w:pos="567"/>
        </w:tabs>
        <w:jc w:val="both"/>
        <w:rPr>
          <w:rFonts w:ascii="Futura Std Book" w:hAnsi="Futura Std Book"/>
          <w:b/>
          <w:bCs/>
          <w:sz w:val="20"/>
          <w:szCs w:val="20"/>
        </w:rPr>
      </w:pPr>
      <w:r>
        <w:rPr>
          <w:rFonts w:ascii="Futura Std Book" w:hAnsi="Futura Std Book"/>
          <w:b/>
          <w:bCs/>
          <w:sz w:val="20"/>
          <w:szCs w:val="20"/>
        </w:rPr>
        <w:t xml:space="preserve">Informe Fase I: </w:t>
      </w:r>
    </w:p>
    <w:p w14:paraId="70DCBBA6"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sz w:val="20"/>
          <w:szCs w:val="20"/>
        </w:rPr>
        <w:t>30 de enero de 2016, finalizaron las obras de la Fase I.</w:t>
      </w:r>
    </w:p>
    <w:p w14:paraId="5F17C0BF" w14:textId="77777777" w:rsidR="00115133" w:rsidRDefault="00115133" w:rsidP="00115133">
      <w:pPr>
        <w:pStyle w:val="Sinespaciado"/>
        <w:tabs>
          <w:tab w:val="left" w:pos="284"/>
          <w:tab w:val="left" w:pos="567"/>
        </w:tabs>
        <w:jc w:val="both"/>
        <w:rPr>
          <w:rFonts w:ascii="Futura Std Book" w:hAnsi="Futura Std Book"/>
          <w:b/>
          <w:bCs/>
          <w:sz w:val="20"/>
          <w:szCs w:val="20"/>
        </w:rPr>
      </w:pPr>
      <w:r>
        <w:rPr>
          <w:rFonts w:ascii="Futura Std Book" w:hAnsi="Futura Std Book"/>
          <w:b/>
          <w:bCs/>
          <w:sz w:val="20"/>
          <w:szCs w:val="20"/>
        </w:rPr>
        <w:t xml:space="preserve">Informe Fase II: </w:t>
      </w:r>
    </w:p>
    <w:p w14:paraId="2D4A3987"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27 de julio de 2015, el CEEC S.A.S. suscribió la adición y la prórroga al contrato con la Unión Temporal Constructores Unidos Puerta de Oro, para la ejecución de la Fase II.</w:t>
      </w:r>
    </w:p>
    <w:p w14:paraId="138DB73A"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10 de febrero de 2016, se aprobó adición por valor de $60.000 millones en Comité Directivo. </w:t>
      </w:r>
    </w:p>
    <w:p w14:paraId="3EBAF4FA"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210 de febrero de 2016, se suscribió el otrosí No. 7 al convenio 275 de 2012, adicionando recursos por valor de $60.000 millones y prorrogando el convenio hasta el 30 de septiembre de 2016.  El nuevo valor del convenio es de $93.000 millones (aportes MinCIT – Fontur).</w:t>
      </w:r>
    </w:p>
    <w:p w14:paraId="2554EA8C"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Se realizó entrega parcial de la obra el 18 de agosto de 2016, a Corferias, para iniciar con los eventos programados.</w:t>
      </w:r>
    </w:p>
    <w:p w14:paraId="45B6BA86"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Durante el 2016, se realizaron los siguiente eventos: en agosto la Feria Sabor Barranquilla; en septiembre el Caribe Biz Forum, Vitrina Inmobiliaria del Caribe y Foro sobre el Caribe Colombiano; en octubre Agroexpo, Congreso Internacional de Tecnologías Marinas y Feria de Licores, y en noviembre la Construferia. </w:t>
      </w:r>
    </w:p>
    <w:p w14:paraId="0E1E9354"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5 de enero de 2017, se suscribió otrosí al contrato de obra, adicionando $20.000 millones para la ejecución de la Fase II, y prorrogando el término de ejecución hasta el 26 de abril de 2017.</w:t>
      </w:r>
    </w:p>
    <w:p w14:paraId="4606BF87"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23 de marzo de 2017, teniendo en cuenta que en el último informe mensual de interventoría no se habían terminado la totalidad de los recursos del convenio, la Alcaldía solicitó modificar la forma del último pago y ampliar el convenio hasta el 30 de mayo de 2017.</w:t>
      </w:r>
    </w:p>
    <w:p w14:paraId="0BEE78DC"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Los recursos dados por Fontur se ejecutaron en su totalidad al 31 de abril de 2017. </w:t>
      </w:r>
    </w:p>
    <w:p w14:paraId="569F4917" w14:textId="77777777" w:rsidR="00115133" w:rsidRDefault="00115133" w:rsidP="00D9350C">
      <w:pPr>
        <w:pStyle w:val="Prrafodelista"/>
        <w:numPr>
          <w:ilvl w:val="0"/>
          <w:numId w:val="50"/>
        </w:numPr>
        <w:tabs>
          <w:tab w:val="left" w:pos="284"/>
          <w:tab w:val="left" w:pos="567"/>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En septiembre de 2017 se recibió el informe final de ejecución de los recursos de Fontur junto con el acta de recibo final de las obras ejecutadas con estos recursos. </w:t>
      </w:r>
    </w:p>
    <w:p w14:paraId="37C3E7E6" w14:textId="77777777" w:rsidR="00115133" w:rsidRDefault="00115133" w:rsidP="00D9350C">
      <w:pPr>
        <w:pStyle w:val="Prrafodelista"/>
        <w:numPr>
          <w:ilvl w:val="0"/>
          <w:numId w:val="50"/>
        </w:numPr>
        <w:spacing w:after="0" w:line="240" w:lineRule="auto"/>
        <w:jc w:val="both"/>
        <w:rPr>
          <w:rFonts w:ascii="Futura Std Book" w:hAnsi="Futura Std Book"/>
          <w:sz w:val="20"/>
          <w:szCs w:val="20"/>
        </w:rPr>
      </w:pPr>
      <w:r>
        <w:rPr>
          <w:rFonts w:ascii="Futura Std Book" w:hAnsi="Futura Std Book"/>
          <w:sz w:val="20"/>
          <w:szCs w:val="20"/>
        </w:rPr>
        <w:t>El 15 de mayo de 2018 se firmó el acta de liquidación del convenio de cooperación FPT-275-2012.</w:t>
      </w:r>
    </w:p>
    <w:p w14:paraId="71A435A6" w14:textId="77777777" w:rsidR="00115133" w:rsidRDefault="00115133" w:rsidP="00115133">
      <w:pPr>
        <w:pStyle w:val="Prrafodelista"/>
        <w:tabs>
          <w:tab w:val="left" w:pos="284"/>
          <w:tab w:val="left" w:pos="567"/>
        </w:tabs>
        <w:spacing w:after="0" w:line="240" w:lineRule="auto"/>
        <w:ind w:left="0"/>
        <w:jc w:val="both"/>
        <w:rPr>
          <w:rFonts w:ascii="Futura Std Book" w:hAnsi="Futura Std Book"/>
          <w:sz w:val="20"/>
          <w:szCs w:val="20"/>
          <w:highlight w:val="yellow"/>
        </w:rPr>
      </w:pPr>
    </w:p>
    <w:p w14:paraId="43AB0C01" w14:textId="77777777" w:rsidR="00115133" w:rsidRDefault="00115133" w:rsidP="00115133">
      <w:pPr>
        <w:spacing w:after="0" w:line="240" w:lineRule="auto"/>
        <w:jc w:val="both"/>
        <w:rPr>
          <w:b/>
          <w:sz w:val="20"/>
          <w:szCs w:val="20"/>
          <w:u w:val="single"/>
          <w:lang w:val="es-MX"/>
        </w:rPr>
      </w:pPr>
      <w:r>
        <w:rPr>
          <w:b/>
          <w:sz w:val="20"/>
          <w:szCs w:val="20"/>
          <w:u w:val="single"/>
          <w:lang w:val="es-MX"/>
        </w:rPr>
        <w:t>Aprobados 2015</w:t>
      </w:r>
    </w:p>
    <w:p w14:paraId="13F84F05" w14:textId="77777777" w:rsidR="00115133" w:rsidRDefault="00115133" w:rsidP="00115133">
      <w:pPr>
        <w:spacing w:after="0" w:line="240" w:lineRule="auto"/>
        <w:jc w:val="both"/>
        <w:rPr>
          <w:b/>
          <w:bCs/>
          <w:sz w:val="20"/>
          <w:szCs w:val="20"/>
          <w:lang w:val="es-ES_tradnl"/>
        </w:rPr>
      </w:pPr>
      <w:r>
        <w:rPr>
          <w:b/>
          <w:bCs/>
          <w:sz w:val="20"/>
          <w:szCs w:val="20"/>
        </w:rPr>
        <w:t>1. FNTP-213-2015 Restauración del Muelle de Puerto Colombia, Atlántico</w:t>
      </w:r>
    </w:p>
    <w:p w14:paraId="37FC1F53" w14:textId="77777777" w:rsidR="00115133" w:rsidRDefault="00115133" w:rsidP="00115133">
      <w:pPr>
        <w:spacing w:after="0" w:line="240" w:lineRule="auto"/>
        <w:jc w:val="both"/>
        <w:rPr>
          <w:b/>
          <w:bCs/>
          <w:sz w:val="20"/>
          <w:szCs w:val="20"/>
          <w:lang w:val="es-ES_tradnl"/>
        </w:rPr>
      </w:pPr>
      <w:r>
        <w:rPr>
          <w:b/>
          <w:bCs/>
          <w:sz w:val="20"/>
          <w:szCs w:val="20"/>
          <w:lang w:val="es-ES_tradnl"/>
        </w:rPr>
        <w:t xml:space="preserve">Proponente: </w:t>
      </w:r>
      <w:r>
        <w:rPr>
          <w:bCs/>
          <w:sz w:val="20"/>
          <w:szCs w:val="20"/>
          <w:lang w:val="es-ES_tradnl"/>
        </w:rPr>
        <w:t>MinCIT</w:t>
      </w:r>
    </w:p>
    <w:p w14:paraId="5E4A88F2" w14:textId="77777777" w:rsidR="00115133" w:rsidRDefault="00115133" w:rsidP="00115133">
      <w:pPr>
        <w:pStyle w:val="Sinespaciado"/>
        <w:jc w:val="both"/>
        <w:rPr>
          <w:rFonts w:ascii="Futura Std Book" w:hAnsi="Futura Std Book"/>
          <w:sz w:val="20"/>
          <w:szCs w:val="20"/>
        </w:rPr>
      </w:pPr>
      <w:r>
        <w:rPr>
          <w:rFonts w:ascii="Futura Std Book" w:hAnsi="Futura Std Book"/>
          <w:b/>
          <w:bCs/>
          <w:sz w:val="20"/>
          <w:szCs w:val="20"/>
        </w:rPr>
        <w:t xml:space="preserve">Municipio: </w:t>
      </w:r>
      <w:r>
        <w:rPr>
          <w:rFonts w:ascii="Futura Std Book" w:hAnsi="Futura Std Book"/>
          <w:sz w:val="20"/>
          <w:szCs w:val="20"/>
        </w:rPr>
        <w:t xml:space="preserve">Puerto Colombia </w:t>
      </w:r>
    </w:p>
    <w:p w14:paraId="6C7484ED" w14:textId="77777777" w:rsidR="00115133" w:rsidRDefault="00115133" w:rsidP="00115133">
      <w:pPr>
        <w:pStyle w:val="Sinespaciado"/>
        <w:jc w:val="both"/>
        <w:rPr>
          <w:rFonts w:ascii="Futura Std Book" w:hAnsi="Futura Std Book"/>
          <w:sz w:val="20"/>
          <w:szCs w:val="20"/>
        </w:rPr>
      </w:pPr>
      <w:r>
        <w:rPr>
          <w:rFonts w:ascii="Futura Std Book" w:hAnsi="Futura Std Book"/>
          <w:b/>
          <w:bCs/>
          <w:sz w:val="20"/>
          <w:szCs w:val="20"/>
        </w:rPr>
        <w:lastRenderedPageBreak/>
        <w:t xml:space="preserve">Objetivo: </w:t>
      </w:r>
      <w:r>
        <w:rPr>
          <w:rFonts w:ascii="Futura Std Book" w:hAnsi="Futura Std Book"/>
          <w:sz w:val="20"/>
          <w:szCs w:val="20"/>
        </w:rPr>
        <w:t>reconstrucción de 200 metros del muelle de Puerto Colombia, en estructura de concreto conformado por plataforma de 4,45 metros de ancho, soportada sobre pilotes prexcavados a una profundidad de 18 metros en promedio. El proyecto incluye también la iluminación e instalación de barandas de protección.</w:t>
      </w:r>
    </w:p>
    <w:p w14:paraId="4D1C7035" w14:textId="77777777" w:rsidR="00115133" w:rsidRDefault="00115133" w:rsidP="00115133">
      <w:pPr>
        <w:pStyle w:val="Sinespaciado"/>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sz w:val="20"/>
          <w:szCs w:val="20"/>
        </w:rPr>
        <w:t>$12.774.693.600</w:t>
      </w:r>
      <w:r>
        <w:rPr>
          <w:rFonts w:ascii="Futura Std Book" w:hAnsi="Futura Std Book"/>
          <w:b/>
          <w:bCs/>
          <w:sz w:val="20"/>
          <w:szCs w:val="20"/>
        </w:rPr>
        <w:t xml:space="preserve"> </w:t>
      </w:r>
      <w:r>
        <w:rPr>
          <w:rFonts w:ascii="Futura Std Book" w:hAnsi="Futura Std Book"/>
          <w:sz w:val="20"/>
          <w:szCs w:val="20"/>
        </w:rPr>
        <w:t xml:space="preserve">(Fontur $2.000.000.000 vigencia 2015; MinCultura $1.500.000.000; Gobernación del Atlántico $9.174.693.600; Alcaldía de Puerto Colombia $100.000.000 en especie, representados en socialización del proyecto de intervención, instalación de vallas publicitarias, instalación de pendones preventivos, divulgación del proyecto y plan de seguimiento a la gestión del riesgo para la ejecución) </w:t>
      </w:r>
    </w:p>
    <w:p w14:paraId="570981AF" w14:textId="77777777" w:rsidR="00115133" w:rsidRDefault="00115133" w:rsidP="00115133">
      <w:pPr>
        <w:pStyle w:val="Sinespaciado"/>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sz w:val="20"/>
          <w:szCs w:val="20"/>
        </w:rPr>
        <w:t>pendiente</w:t>
      </w:r>
    </w:p>
    <w:p w14:paraId="22C10E03" w14:textId="77777777" w:rsidR="00115133" w:rsidRDefault="00115133" w:rsidP="00115133">
      <w:pPr>
        <w:pStyle w:val="Sinespaciado"/>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sz w:val="20"/>
          <w:szCs w:val="20"/>
        </w:rPr>
        <w:t>pendiente</w:t>
      </w:r>
    </w:p>
    <w:p w14:paraId="63435118" w14:textId="77777777" w:rsidR="00115133" w:rsidRDefault="00115133" w:rsidP="00115133">
      <w:pPr>
        <w:pStyle w:val="Sinespaciado"/>
        <w:jc w:val="both"/>
        <w:rPr>
          <w:rFonts w:ascii="Futura Std Book" w:hAnsi="Futura Std Book"/>
          <w:sz w:val="20"/>
          <w:szCs w:val="20"/>
        </w:rPr>
      </w:pPr>
      <w:r>
        <w:rPr>
          <w:rFonts w:ascii="Futura Std Book" w:hAnsi="Futura Std Book"/>
          <w:b/>
          <w:bCs/>
          <w:sz w:val="20"/>
          <w:szCs w:val="20"/>
        </w:rPr>
        <w:t xml:space="preserve">Estado: </w:t>
      </w:r>
      <w:r>
        <w:rPr>
          <w:rFonts w:ascii="Futura Std Book" w:hAnsi="Futura Std Book"/>
          <w:sz w:val="20"/>
          <w:szCs w:val="20"/>
        </w:rPr>
        <w:t>contratado</w:t>
      </w:r>
    </w:p>
    <w:p w14:paraId="288AF4EA" w14:textId="77777777" w:rsidR="00115133" w:rsidRDefault="00115133" w:rsidP="00115133">
      <w:pPr>
        <w:pStyle w:val="Sinespaciado"/>
        <w:jc w:val="both"/>
        <w:rPr>
          <w:rFonts w:ascii="Futura Std Book" w:hAnsi="Futura Std Book"/>
          <w:sz w:val="20"/>
          <w:szCs w:val="20"/>
        </w:rPr>
      </w:pPr>
      <w:r>
        <w:rPr>
          <w:rFonts w:ascii="Futura Std Book" w:hAnsi="Futura Std Book"/>
          <w:b/>
          <w:bCs/>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b/>
          <w:bCs/>
          <w:sz w:val="20"/>
          <w:szCs w:val="20"/>
        </w:rPr>
        <w:t>:</w:t>
      </w:r>
      <w:r>
        <w:rPr>
          <w:rFonts w:ascii="Futura Std Book" w:hAnsi="Futura Std Book"/>
          <w:sz w:val="20"/>
          <w:szCs w:val="20"/>
        </w:rPr>
        <w:t xml:space="preserve"> 0% vs prog 0%</w:t>
      </w:r>
    </w:p>
    <w:p w14:paraId="75E27DC3" w14:textId="77777777" w:rsidR="00115133" w:rsidRDefault="00115133" w:rsidP="00115133">
      <w:pPr>
        <w:pStyle w:val="Sinespaciado"/>
        <w:jc w:val="both"/>
        <w:rPr>
          <w:rFonts w:ascii="Futura Std Book" w:hAnsi="Futura Std Book"/>
          <w:b/>
          <w:bCs/>
          <w:sz w:val="20"/>
          <w:szCs w:val="20"/>
        </w:rPr>
      </w:pPr>
      <w:r>
        <w:rPr>
          <w:rFonts w:ascii="Futura Std Book" w:hAnsi="Futura Std Book"/>
          <w:b/>
          <w:bCs/>
          <w:sz w:val="20"/>
          <w:szCs w:val="20"/>
        </w:rPr>
        <w:t xml:space="preserve">Obra: </w:t>
      </w:r>
      <w:r>
        <w:rPr>
          <w:rFonts w:ascii="Futura Std Book" w:hAnsi="Futura Std Book"/>
          <w:sz w:val="20"/>
          <w:szCs w:val="20"/>
        </w:rPr>
        <w:t>Consorcio Puerto Colombia SBCC</w:t>
      </w:r>
    </w:p>
    <w:p w14:paraId="0CFF89FE" w14:textId="77777777" w:rsidR="00115133" w:rsidRDefault="00115133" w:rsidP="00115133">
      <w:pPr>
        <w:pStyle w:val="Sinespaciado"/>
        <w:jc w:val="both"/>
        <w:rPr>
          <w:rFonts w:ascii="Futura Std Book" w:hAnsi="Futura Std Book"/>
          <w:sz w:val="20"/>
          <w:szCs w:val="20"/>
        </w:rPr>
      </w:pPr>
      <w:r>
        <w:rPr>
          <w:rFonts w:ascii="Futura Std Book" w:hAnsi="Futura Std Book"/>
          <w:b/>
          <w:bCs/>
          <w:sz w:val="20"/>
          <w:szCs w:val="20"/>
        </w:rPr>
        <w:t xml:space="preserve">Interventoría: </w:t>
      </w:r>
      <w:r>
        <w:rPr>
          <w:rFonts w:ascii="Futura Std Book" w:hAnsi="Futura Std Book"/>
          <w:sz w:val="20"/>
          <w:szCs w:val="20"/>
        </w:rPr>
        <w:t>Consorcio Caribe Unido</w:t>
      </w:r>
    </w:p>
    <w:p w14:paraId="425D9B55" w14:textId="77777777" w:rsidR="00115133" w:rsidRDefault="00115133" w:rsidP="00115133">
      <w:pPr>
        <w:pStyle w:val="Sinespaciado"/>
        <w:jc w:val="both"/>
        <w:rPr>
          <w:rFonts w:ascii="Futura Std Book" w:hAnsi="Futura Std Book"/>
          <w:b/>
          <w:bCs/>
          <w:sz w:val="20"/>
          <w:szCs w:val="20"/>
          <w:lang w:val="es-ES"/>
        </w:rPr>
      </w:pPr>
      <w:r>
        <w:rPr>
          <w:rFonts w:ascii="Futura Std Book" w:hAnsi="Futura Std Book"/>
          <w:b/>
          <w:bCs/>
          <w:sz w:val="20"/>
          <w:szCs w:val="20"/>
          <w:lang w:val="es-ES"/>
        </w:rPr>
        <w:t xml:space="preserve">Impacto: </w:t>
      </w:r>
      <w:r>
        <w:rPr>
          <w:rFonts w:ascii="Futura Std Book" w:hAnsi="Futura Std Book"/>
          <w:sz w:val="20"/>
          <w:szCs w:val="20"/>
          <w:lang w:val="es-ES"/>
        </w:rPr>
        <w:t>aumento de la competitividad turística del destino mediante la implementación de infraestructura náutica adecuada para suplir las necesidades de la región.</w:t>
      </w:r>
    </w:p>
    <w:p w14:paraId="1C1CDF5A" w14:textId="77777777" w:rsidR="00115133" w:rsidRDefault="00115133" w:rsidP="00115133">
      <w:pPr>
        <w:spacing w:after="0" w:line="240" w:lineRule="auto"/>
        <w:jc w:val="both"/>
        <w:rPr>
          <w:b/>
          <w:bCs/>
          <w:sz w:val="20"/>
          <w:szCs w:val="20"/>
        </w:rPr>
      </w:pPr>
      <w:r>
        <w:rPr>
          <w:b/>
          <w:bCs/>
          <w:sz w:val="20"/>
          <w:szCs w:val="20"/>
        </w:rPr>
        <w:t xml:space="preserve">Informe: </w:t>
      </w:r>
    </w:p>
    <w:p w14:paraId="1D8D2B5E" w14:textId="4BC581A6" w:rsidR="00DD6CC9" w:rsidRDefault="00DD6CC9" w:rsidP="00D9350C">
      <w:pPr>
        <w:pStyle w:val="Prrafodelista"/>
        <w:numPr>
          <w:ilvl w:val="0"/>
          <w:numId w:val="51"/>
        </w:numPr>
        <w:spacing w:after="0" w:line="240" w:lineRule="auto"/>
        <w:ind w:left="0" w:firstLine="0"/>
        <w:jc w:val="both"/>
        <w:rPr>
          <w:rFonts w:ascii="Futura Std Book" w:hAnsi="Futura Std Book"/>
          <w:sz w:val="20"/>
          <w:szCs w:val="20"/>
        </w:rPr>
      </w:pPr>
      <w:r>
        <w:rPr>
          <w:rFonts w:ascii="Futura Std Book" w:hAnsi="Futura Std Book"/>
          <w:sz w:val="20"/>
          <w:szCs w:val="20"/>
        </w:rPr>
        <w:t>Radicado 17 de diciembre de 2015</w:t>
      </w:r>
    </w:p>
    <w:p w14:paraId="1AB14083" w14:textId="77777777" w:rsidR="00115133" w:rsidRDefault="00115133" w:rsidP="00D9350C">
      <w:pPr>
        <w:pStyle w:val="Prrafodelista"/>
        <w:numPr>
          <w:ilvl w:val="0"/>
          <w:numId w:val="51"/>
        </w:numPr>
        <w:spacing w:after="0" w:line="240" w:lineRule="auto"/>
        <w:ind w:left="0" w:firstLine="0"/>
        <w:jc w:val="both"/>
        <w:rPr>
          <w:rFonts w:ascii="Futura Std Book" w:hAnsi="Futura Std Book"/>
          <w:sz w:val="20"/>
          <w:szCs w:val="20"/>
        </w:rPr>
      </w:pPr>
      <w:r>
        <w:rPr>
          <w:rFonts w:ascii="Futura Std Book" w:hAnsi="Futura Std Book"/>
          <w:sz w:val="20"/>
          <w:szCs w:val="20"/>
        </w:rPr>
        <w:t>24 de diciembre de 2015, aprobación de proyecto por el Comité Directivo.</w:t>
      </w:r>
    </w:p>
    <w:p w14:paraId="1D0499A3"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16 de mayo de 2016, se llevó a cabo reunión, a la cual asistieron representantes de la Gobernación del Atlántico, MinCultura, Alcaldía de Puerto Colombia. En esta reunión, Fontur solicitó a la Gobernación el proyecto técnico completo (planos arquitectónicos, estructurales, instalaciones, especificaciones, presupuesto, etc.), debido a que no se había adjuntado la información final. Adicionalmente, el 31 de mayo, 21 y 25 de julio de 2016, se llevaron a cabo reuniones con el fin de informar por parte de Fontur los obstáculos que presenta el proyecto, ya que la información técnica entregada por la Gobernación no es suficiente para iniciar las obras de manera inmediata.</w:t>
      </w:r>
    </w:p>
    <w:p w14:paraId="5486D6F5"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28 de julio de 2016, Fontur remitió observaciones técnicas, referentes a los estudios previos de topografía, oceanografía y batimetría, ya que los datos registrados en los mismos, no coincidían con la ubicación actual del muelle.</w:t>
      </w:r>
    </w:p>
    <w:p w14:paraId="53F15F8D"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9 de agosto de 2016, se realizó reunión en las instalaciones de la Universidad del Norte, en la cual participaron la Gobernación del Atlántico, Alcaldía de Puerto Colombia, Ministerio de Cultura y Fontur, con el fin de obtener respuesta por parte de la Universidad del Norte. Esta Universidad se comprometió a remitir la información el 17 de agosto de 2016. La Gobernación remitió la información por medio de correo electrónico de manera parcial. Por lo tanto, Fontur solicitó nuevamente la totalidad de la información. </w:t>
      </w:r>
    </w:p>
    <w:p w14:paraId="6DEB894C"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9 de septiembre de 2016, la Gobernación envió correo electrónico dando nuevamente respuesta parcial a las solicitudes realizadas por Fontur y MinCultura. Por lo anterior y teniendo en cuenta las inconsistencias presentadas en la consultoría, las partes acordaron suscribir un convenio de cooperación para llevar a cabo el proyecto de manera integral, es decir, desde la etapa de consultoría; la cual tiene una duración de 12 meses y la obra con una vigencia de 24 meses.</w:t>
      </w:r>
    </w:p>
    <w:p w14:paraId="7FFF2A15" w14:textId="77777777" w:rsidR="00115133" w:rsidRDefault="00115133" w:rsidP="00D9350C">
      <w:pPr>
        <w:pStyle w:val="Prrafodelista"/>
        <w:numPr>
          <w:ilvl w:val="0"/>
          <w:numId w:val="51"/>
        </w:numPr>
        <w:spacing w:after="0" w:line="240" w:lineRule="auto"/>
        <w:ind w:left="0" w:firstLine="0"/>
        <w:jc w:val="both"/>
        <w:rPr>
          <w:rFonts w:ascii="Futura Std Book" w:hAnsi="Futura Std Book"/>
          <w:sz w:val="20"/>
          <w:szCs w:val="20"/>
        </w:rPr>
      </w:pPr>
      <w:r>
        <w:rPr>
          <w:rFonts w:ascii="Futura Std Book" w:hAnsi="Futura Std Book"/>
          <w:sz w:val="20"/>
          <w:szCs w:val="20"/>
        </w:rPr>
        <w:t>23 de noviembre de 2016, se suscribió convenio de cooperación entre la Gobernación del Atlántico, Ministerio de Cultura, Fontur y Alcaldía de Puerto Colombia.</w:t>
      </w:r>
    </w:p>
    <w:p w14:paraId="7AFE6308"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25 de enero de 2017, en reunión realizada en Fontur, se hicieron observaciones sobre georreferenciación del muelle, pilotaje, metodología de construcción, ajuste en análisis de precios y cálculo de la administración, ajuste y memorias de cálculo del proyecto eléctrico, permisos de Electricaribe, entre otros. </w:t>
      </w:r>
    </w:p>
    <w:p w14:paraId="0C2A3068"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La Gobernación del Atlántico, se comprometió a corregir las observaciones para el 3 de febrero de 2017 y 15 de febrero de 2017; sin embargo, la Gobernación no cumplió con los compromisos y solicitó mediante correo electrónico un nuevo plazo hasta el 23 de febrero de 2017.</w:t>
      </w:r>
    </w:p>
    <w:p w14:paraId="498FBB0E"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2 de marzo de 2017, se realizó reunión en Barranquilla para revisar el cumplimiento de compromisos y revisar ajustes del proyecto, sin embargo, se evidenció que aún existían actividades pendientes. </w:t>
      </w:r>
    </w:p>
    <w:p w14:paraId="2A07E78C"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23 de marzo de 2017, se recibió en Fontur por correo electrónico, presupuesto actualizado y consolidado, ajuste a precios unitarios (encamisado de pilotes) y plano de georreferenciación del muelle.</w:t>
      </w:r>
    </w:p>
    <w:p w14:paraId="0C4AA913"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5 de abril de 2017, finalizó la revisión técnica y presupuestal por parte del área de proyectos de Fontur. </w:t>
      </w:r>
    </w:p>
    <w:p w14:paraId="2744EEC2"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lastRenderedPageBreak/>
        <w:t>18 de abril de 2017, la Gobernación del Atlántico (a través de la funcionaria Blanca de la Puente) informa vía telefónica, que se radicó en Dimar, el proyecto técnico del muelle de Puerto Colombia, preparado por UniNorte, para ir adelantando la revisión del proyecto.</w:t>
      </w:r>
    </w:p>
    <w:p w14:paraId="1A884C70"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20 de abril de 2017, la Gobernación del Atlántico informa que hizo una transferencia a la cuenta del Convenio, por un monto de $3.669.877.440. Este valor es inferior a lo previsto como primer pago, el cual debió ser por $4.587.346.800.</w:t>
      </w:r>
    </w:p>
    <w:p w14:paraId="79E934DC"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27 de abril de 2017, se realizó comité técnico con representantes de MinCultura en la sede de Fontur, para unificar respuesta a la Gobernación sobre observaciones y aclaraciones del presupuesto, requeridas para los lineamientos del proyecto.</w:t>
      </w:r>
    </w:p>
    <w:p w14:paraId="029DC367"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Se envió carta dirigida a la Gobernación del Atlántico donde se solicita precisar información y especificaciones técnicas de 6 de los Ítems del presupuesto y aclarar los análisis de precios unitarios correspondientes, así como, se reiteró solicitud de enviar información del trámite de los permisos requeridos para que se otorgue la concesión por parte de Dimar.</w:t>
      </w:r>
    </w:p>
    <w:p w14:paraId="795DF40C"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La Gobernación del Atlántico informó que enviaron al Icanh el estudio preliminar de arqueología marina realizado en el área del muelle, para su revisión.</w:t>
      </w:r>
    </w:p>
    <w:p w14:paraId="246861F4" w14:textId="77777777" w:rsidR="00115133" w:rsidRDefault="00115133" w:rsidP="00D9350C">
      <w:pPr>
        <w:pStyle w:val="Prrafodelista"/>
        <w:numPr>
          <w:ilvl w:val="0"/>
          <w:numId w:val="52"/>
        </w:numPr>
        <w:spacing w:after="0" w:line="240" w:lineRule="auto"/>
        <w:ind w:left="0" w:firstLine="0"/>
        <w:jc w:val="both"/>
        <w:rPr>
          <w:rFonts w:ascii="Futura Std Book" w:hAnsi="Futura Std Book"/>
          <w:sz w:val="20"/>
          <w:szCs w:val="20"/>
        </w:rPr>
      </w:pPr>
      <w:r>
        <w:rPr>
          <w:rFonts w:ascii="Futura Std Book" w:hAnsi="Futura Std Book"/>
          <w:sz w:val="20"/>
          <w:szCs w:val="20"/>
        </w:rPr>
        <w:t>El 14 de julio de 2017, se envió a los firmantes del convenio, borrador de los lineamientos para su revisión y observaciones, ante lo cual solo respondió MinCultura. Al 28 de agosto de 2017, la Gobernación del Atlántico y la Alcaldía de Puerto Colombia, no habían dado respuesta a la propuesta de lineamientos o términos de referencia para el proceso de invitación abierta para la contratación de la obra.</w:t>
      </w:r>
    </w:p>
    <w:p w14:paraId="5382A648"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Ministerio de Cultura y Fontur, enviaron comunicación conjunta de solicitud de apremio a la Gobernación del Atlántico el día 31 de agosto de 2017, con número de radicado MC15414S2017, respecto a los pendientes, para poder viabilizar el proyecto y así adelantar los trámites para continuar con el proceso de lineamientos y proceso de invitación abierta para contratar la obra e interventoría.</w:t>
      </w:r>
    </w:p>
    <w:p w14:paraId="5631ED6C"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13 de septiembre de 2017 se realizó reunión en Fontur, con el Gobernador del Atlántico, la cual contó con la participación del supervisor de MinCultura y la Gerencia de Infraestructura de Fontur, con el fin de revisar el avance de los trámites pendientes a cargo de la Gobernación, quien informó que sigue pendiente la aprobación por parte del Icahn, del plan de manejo arqueológico presentado, el permiso del Viceministerio de Transporte y la aprobación de Dimar. El supervisor de MinCultura se comprometió a agilizar el trámite ante el instituto de arqueología y se convino realizar reunión en Barranquilla a mediados del mes de octubre de 2017 para revisar avances en los trámites y permisos.</w:t>
      </w:r>
    </w:p>
    <w:p w14:paraId="546E3D32"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27 de octubre de 2017, se realizó comité de seguimiento del proyecto de “Recuperación del Muelle de Puerto Colombia”, en el municipio de Puerto Colombia, con participación de funcionarios de la Gobernación del Atlántico, Alcaldía Municipal, Dimar, Universidad del Norte y Fontur. En esta reunión quedaron definidas las cantidades de obra a ejecutar y el presupuesto final actualizado, análisis de precios y memorias de cantidades de obra ajustadas. La Universidad del Norte se comprometió a entregar a la Gobernación, una comunicación avalando los ajustes acordados del proyecto.</w:t>
      </w:r>
    </w:p>
    <w:p w14:paraId="242E95C3"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En la misma reunión se revisaron los lineamientos (términos de referencia o pre-pliegos) de la invitación abierta a realizar. Se acordó que conjuntamente la Gobernación y el Municipio de Puerto Colombia presentarán mediante comunicación las observaciones y propuestas acordadas en la reunión, con la finalidad de realizar mesa técnica en Bogotá, con participación el MinCultura y Fontur, para acordar los lineamientos definitivos.</w:t>
      </w:r>
    </w:p>
    <w:p w14:paraId="2A341137"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Se solicitó a los representantes de la Gobernación completar el recurso pendiente del primer aporte previsto en el Convenio y se ratificó a los presentes, que la publicación de los pliegos o lineamientos de la invitación abierta, está sujeta a que todos los recursos se encuentren disponibles para poder adelantar las contrataciones derivadas del convenio (obra e interventoría).</w:t>
      </w:r>
    </w:p>
    <w:p w14:paraId="2A852760"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Mediante comunicación No 20171000013111, fechada el 03 de noviembre de 2017, la Gobernación del Atlántico envía los ajustes finales al presupuesto, análisis de precios unitarios, memorias de cálculo de cantidades de obra y planos ajustados. También hacen solicitud de modificar la cláusula décima. Forma de desembolso de los aportes del convenio Fontur: FNT-141-2015 – MinCultura 2733/16.</w:t>
      </w:r>
    </w:p>
    <w:p w14:paraId="514450C9"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Se realizó reunión en la sede de Fontur, el 16 de noviembre de 2017, con los supervisores del Convenio, acompañados de sus asesores jurídicos, donde se acordaron los lineamientos para el proceso de Invitación Abierta para </w:t>
      </w:r>
      <w:r>
        <w:rPr>
          <w:rFonts w:ascii="Futura Std Book" w:hAnsi="Futura Std Book"/>
          <w:sz w:val="20"/>
          <w:szCs w:val="20"/>
        </w:rPr>
        <w:lastRenderedPageBreak/>
        <w:t>la construcción del Muelle de Puerto Colombia. En esta reunión los representantes de la Gobernación del Atlántico insistieron en solicitar la modificación de la cláusula décima del Convenio sobre la forma de desembolso de los aportes.</w:t>
      </w:r>
    </w:p>
    <w:p w14:paraId="44DC10BA"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La Gerencia de Infraestructura radicó el 17 de noviembre de 2017 en la Dirección Jurídica de Fontur, solicitud de Modificación a Negocio Jurídico, Otrosí No. 1 al Convenio FNT-141-2015, modificando la cláusula décima, respecto a la forma de desembolso de los aportes de la Gobernación del Atlántico. Dejando como primer aporte un valor de $3.669.877.440, ya recibido y un segundo aporte por valor de $5.504.816.160 a la adjudicación de los contratos derivados del Convenio de Obra e Interventoría.</w:t>
      </w:r>
    </w:p>
    <w:p w14:paraId="497A8404"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La Dirección Jurídica de Fontur preparó documento del Otrosí No. 1 al Convenio, incluyendo cláusulas de salvaguarda y requerimiento de pólizas a la Gobernación del Atlántico, el cual fue firmado por las partes el 27 de noviembre de 2017.</w:t>
      </w:r>
    </w:p>
    <w:p w14:paraId="7C275C20"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11 de diciembre de 2017 el Icahn expidió la autorización de Intervención Arqueológica No. 7006 para los trabajos de Reconstrucción de 200 metros del Muelle de Puerto Colombia.</w:t>
      </w:r>
    </w:p>
    <w:p w14:paraId="0D062D31"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Fontur envió a la Gobernación del Atlántico carta con consecutivo GG-9191-2017, de fecha 21 de diciembre de 2017, donde solicitó a la Gobernación hacer entrega de las pólizas previstas en el Otrosí No. 1 del Convenio FNT-141-2015, así como copia de la publicación en el Diario Oficial de la Resolución 0754-2017 de la Dimar y envío de la renovación del Registro Presupuestal 3603968 de la Secretaría de Hacienda de la Gobernación del Atlántico, pues este venció el 23 de diciembre de 2017. Además se solicitó hacer correcciones al plano estructural E-4 del Muelle, debido a que la tabla de despiece del acero de refuerzo presenta inconsistencias.</w:t>
      </w:r>
    </w:p>
    <w:p w14:paraId="41006420"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El 23 de enero de 2018, la Gerencia de Infraestructura envió el borrador de los lineamientos a la Dirección Jurídica de Fontur para su revisión previa, quien después de hacer los ajustes pertinentes los envió a la Gerencia de Infraestructura el 29 de enero de 2018. </w:t>
      </w:r>
    </w:p>
    <w:p w14:paraId="470E09B9"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18 de febrero de 2018, se recibió respuesta a la comunicación GG-9191-2017 enviada a la Gobernación del Atlántico, mediante correo electrónico, donde envían copia escaneada de la publicación en el Diario Oficial, y las correcciones al plano estructural E-4 del Muelle de Puerto Colombia, así como, ajuste final al presupuesto y análisis de precios para publicación.</w:t>
      </w:r>
    </w:p>
    <w:p w14:paraId="0097DFD8"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19 de febrero de 2018 se realiza reunión en Fontur con el Gobernador del Atlántico, para cerrar el tema de las pólizas previstas en el Otrosí No. 1 del Convenio y la actualización del Registro Presupuestal por parte de la Secretaría de Hacienda de la Gobernación.</w:t>
      </w:r>
    </w:p>
    <w:p w14:paraId="5D730894"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 xml:space="preserve">El 20 de febrero de 2018, se enviaron los lineamientos a Jurídica, para proceder a realizar la publicación de los procesos de contratación de obra e interventoría. </w:t>
      </w:r>
    </w:p>
    <w:p w14:paraId="211D0EEE"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21 de febrero de 2018, se firmó el acta de inicio del convenio.</w:t>
      </w:r>
    </w:p>
    <w:p w14:paraId="72D27462" w14:textId="77777777" w:rsidR="00115133" w:rsidRDefault="00115133" w:rsidP="00D9350C">
      <w:pPr>
        <w:pStyle w:val="Sinespaciado"/>
        <w:numPr>
          <w:ilvl w:val="0"/>
          <w:numId w:val="52"/>
        </w:numPr>
        <w:ind w:left="0" w:firstLine="0"/>
        <w:contextualSpacing/>
        <w:jc w:val="both"/>
        <w:rPr>
          <w:rFonts w:ascii="Futura Std Book" w:hAnsi="Futura Std Book"/>
          <w:sz w:val="20"/>
          <w:szCs w:val="20"/>
        </w:rPr>
      </w:pPr>
      <w:r>
        <w:rPr>
          <w:rFonts w:ascii="Futura Std Book" w:hAnsi="Futura Std Book"/>
          <w:sz w:val="20"/>
          <w:szCs w:val="20"/>
        </w:rPr>
        <w:t>El 26 de febrero de 2018, se publicó el proceso de obra, con fecha de cierre y entrega de propuestas para el 16 marzo de 2018, fecha en la que se recibieron 11 propuestas. Proceso de obra adjudicado el 16 de mayo de 2018 al Consorcio Puerto Colombia SBCC</w:t>
      </w:r>
      <w:r>
        <w:rPr>
          <w:rFonts w:ascii="Futura Std Book" w:hAnsi="Futura Std Book"/>
          <w:b/>
          <w:bCs/>
          <w:sz w:val="20"/>
          <w:szCs w:val="20"/>
        </w:rPr>
        <w:t xml:space="preserve"> </w:t>
      </w:r>
      <w:r>
        <w:rPr>
          <w:rFonts w:ascii="Futura Std Book" w:hAnsi="Futura Std Book"/>
          <w:sz w:val="20"/>
          <w:szCs w:val="20"/>
        </w:rPr>
        <w:t>(Constructora Conconcreto S.A. 50% - Soletanche Bachy Cimas S.A. 50%).</w:t>
      </w:r>
    </w:p>
    <w:p w14:paraId="0EC7CF16" w14:textId="77777777" w:rsidR="00115133" w:rsidRDefault="00115133" w:rsidP="00D9350C">
      <w:pPr>
        <w:pStyle w:val="Sinespaciado"/>
        <w:numPr>
          <w:ilvl w:val="0"/>
          <w:numId w:val="52"/>
        </w:numPr>
        <w:ind w:left="0" w:firstLine="0"/>
        <w:contextualSpacing/>
        <w:jc w:val="both"/>
        <w:rPr>
          <w:rFonts w:ascii="Futura Std Book" w:hAnsi="Futura Std Book"/>
          <w:b/>
          <w:bCs/>
          <w:sz w:val="20"/>
          <w:szCs w:val="20"/>
          <w:lang w:val="es-ES"/>
        </w:rPr>
      </w:pPr>
      <w:r>
        <w:rPr>
          <w:rFonts w:ascii="Futura Std Book" w:hAnsi="Futura Std Book"/>
          <w:sz w:val="20"/>
          <w:szCs w:val="20"/>
        </w:rPr>
        <w:t xml:space="preserve"> El 28 de febrero de 2018, se publicó el proceso de interventoría, con fecha de cierre y entrega de propuestas para el 20 marzo de 2018, fecha en la que se recibieron 7 propuestas. Proceso de interventoría adjudicado el 17 de mayo de 2018 al </w:t>
      </w:r>
      <w:r>
        <w:rPr>
          <w:rFonts w:ascii="Futura Std Book" w:hAnsi="Futura Std Book"/>
          <w:sz w:val="20"/>
          <w:szCs w:val="20"/>
          <w:lang w:val="es-ES"/>
        </w:rPr>
        <w:t>Consorcio Caribe Unido</w:t>
      </w:r>
      <w:r>
        <w:rPr>
          <w:rFonts w:ascii="Futura Std Book" w:hAnsi="Futura Std Book"/>
          <w:b/>
          <w:bCs/>
          <w:sz w:val="20"/>
          <w:szCs w:val="20"/>
          <w:lang w:val="es-ES"/>
        </w:rPr>
        <w:t xml:space="preserve"> </w:t>
      </w:r>
      <w:r>
        <w:rPr>
          <w:rFonts w:ascii="Futura Std Book" w:hAnsi="Futura Std Book"/>
          <w:sz w:val="20"/>
          <w:szCs w:val="20"/>
          <w:lang w:val="es-ES"/>
        </w:rPr>
        <w:t>(Daimco S.A.S. 50% - ING Ingeniería S.A.S. 50%).</w:t>
      </w:r>
    </w:p>
    <w:p w14:paraId="22603FA8"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b/>
          <w:sz w:val="20"/>
          <w:szCs w:val="20"/>
        </w:rPr>
      </w:pPr>
      <w:r>
        <w:rPr>
          <w:rFonts w:ascii="Futura Std Book" w:hAnsi="Futura Std Book"/>
          <w:sz w:val="20"/>
          <w:szCs w:val="20"/>
        </w:rPr>
        <w:t xml:space="preserve">El 17 de mayo de 2018 en el municipio de Puerto Colombia, se realizó una socialización con la comunidad, donde se informó sobre el proyecto de Reconstrucción del muelle de Puerto Colombia y el alcance de las obras, la cual contó con la participación de Gobernación del Atlántico, Alcaldía Municipal, Dimar y Fontur. </w:t>
      </w:r>
    </w:p>
    <w:p w14:paraId="6176E081"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El 07 de mayo de 2018, el Gerente de Infraestructura de Fontur remitió oficio al Secretario Privado de la Gobernación del Atlántico, mediante el cual le solicita se realice el giro de los recursos pendientes por valor de $5.504 millones.</w:t>
      </w:r>
    </w:p>
    <w:p w14:paraId="288F91DA"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El 05 de junio de 2018, el Gerente General de Fontur envía carta GG-8922-2018 al Gobernador del Atlántico, solicitando el giro de los recursos pendientes al Convenio, explicando las posibles consecuencias negativas, ya que fueron adjudicados los contratos de obra e interventoría, pero no se han firmado los mismos, de acuerdo con lo estipulado en el Otrosí No. 2 del Convenio.</w:t>
      </w:r>
    </w:p>
    <w:p w14:paraId="26DB1BA2"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El 26 de junio 2018 se da respuesta a carta sobre Acción Preventiva y Control de Gestión a la Procuraduría General de la Nación, donde mediante carta con referencia IUS 2016-287258 de fecha 06 de junio 2018, solicitaron información sobre el estado de desarrollo del Convenio Interadministrativo FNT-214-2016.</w:t>
      </w:r>
    </w:p>
    <w:p w14:paraId="3EBFDB9C"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lastRenderedPageBreak/>
        <w:t xml:space="preserve">El 27 de junio de 2018, la Gerencia General de Fontur envía nuevamente oficio GG-9305-2018 al Gobernador del Atlántico, reiterando requerimiento del desembolso de los recursos pendientes al Convenio por valor de $5.504 millones. </w:t>
      </w:r>
    </w:p>
    <w:p w14:paraId="6158CDA1"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 xml:space="preserve">El 05 de octubre de 2018 la Gobernación del Atlántico realiza giro por valor parcial de $4.795.114.560. </w:t>
      </w:r>
    </w:p>
    <w:p w14:paraId="26D59127"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 xml:space="preserve">Se recibió copia del Registro de Compromiso Presupuestal No. 3807109 de fecha 11 de octubre de 2018, CDP 385797 del Departamento del Atlántico el cual ampara el saldo pendiente de recibir por valor de $709.701.600 y copia del Contrato de Compraventa – Escritura Pública No. 0713, donde se hace referencia al valor recibido por la Gobernación, por la venta de un lote al Invías, por valor de $4.795.114.560. </w:t>
      </w:r>
    </w:p>
    <w:p w14:paraId="6A2E3BB7"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 xml:space="preserve">El 25 de octubre de 2018, la Dirección Jurídica de Fontur envía a la Gobernación del Atlántico, Alcaldía de Puerto Colombia y MinCultura, documento del Otrosí No. 3 para visto bueno y aprobación del mismo. </w:t>
      </w:r>
    </w:p>
    <w:p w14:paraId="0AB5BE51"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El 29 de octubre de 2018 se realiza reunión técnica con los contratistas de obra e interventoría seleccionados, en la sede de Fontur, para adelantar los procesos previos a la firma del acta de inicio de obra.</w:t>
      </w:r>
    </w:p>
    <w:p w14:paraId="7952CCF0"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 xml:space="preserve">El 15 de noviembre de 2018 se realizó reunión en la Alcaldía de Puerto Colombia para coordinar tareas previas al inicio de los trabajos, participaron contratistas de obra e interventoría seleccionados, consultor Uninorte, Dimar, Gobernación del Atlántico, Funcionarios Alcaldía de Puerto Colombia y Fontur. </w:t>
      </w:r>
    </w:p>
    <w:p w14:paraId="788D1722"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El 28 de noviembre de 2018 se recibió firmado Otrosí No. 3 del Convenio por la Gobernación del Atlántico y el Municipio de Puerto Colombia, se continúa trámite ante Ministerio de Cultura.</w:t>
      </w:r>
    </w:p>
    <w:p w14:paraId="57BD6E9C" w14:textId="77777777" w:rsidR="00115133" w:rsidRDefault="00115133" w:rsidP="00D9350C">
      <w:pPr>
        <w:pStyle w:val="Sinespaciado"/>
        <w:numPr>
          <w:ilvl w:val="0"/>
          <w:numId w:val="52"/>
        </w:numPr>
        <w:tabs>
          <w:tab w:val="left" w:pos="284"/>
          <w:tab w:val="left" w:pos="567"/>
        </w:tabs>
        <w:ind w:left="0" w:firstLine="0"/>
        <w:contextualSpacing/>
        <w:mirrorIndents/>
        <w:jc w:val="both"/>
        <w:rPr>
          <w:rFonts w:ascii="Futura Std Book" w:hAnsi="Futura Std Book"/>
          <w:sz w:val="20"/>
          <w:szCs w:val="20"/>
        </w:rPr>
      </w:pPr>
      <w:r>
        <w:rPr>
          <w:rFonts w:ascii="Futura Std Book" w:hAnsi="Futura Std Book"/>
          <w:sz w:val="20"/>
          <w:szCs w:val="20"/>
        </w:rPr>
        <w:t xml:space="preserve">El 11 de diciembre de 2018 se recibió el recurso pendiente por desembolsar por valor de $709.701.600, por parte de la Gobernación del Atlántico. </w:t>
      </w:r>
    </w:p>
    <w:p w14:paraId="194928DF" w14:textId="77777777" w:rsidR="00115133" w:rsidRDefault="00115133" w:rsidP="00115133">
      <w:pPr>
        <w:pStyle w:val="Sinespaciado"/>
        <w:tabs>
          <w:tab w:val="left" w:pos="284"/>
          <w:tab w:val="left" w:pos="567"/>
        </w:tabs>
        <w:mirrorIndents/>
        <w:jc w:val="both"/>
        <w:rPr>
          <w:rFonts w:ascii="Futura Std Book" w:hAnsi="Futura Std Book"/>
          <w:sz w:val="20"/>
          <w:szCs w:val="20"/>
        </w:rPr>
      </w:pPr>
      <w:proofErr w:type="gramStart"/>
      <w:r>
        <w:rPr>
          <w:rFonts w:ascii="Futura Std Book" w:hAnsi="Futura Std Book"/>
          <w:sz w:val="20"/>
          <w:szCs w:val="20"/>
        </w:rPr>
        <w:t>o</w:t>
      </w:r>
      <w:proofErr w:type="gramEnd"/>
      <w:r>
        <w:rPr>
          <w:rFonts w:ascii="Futura Std Book" w:hAnsi="Futura Std Book"/>
          <w:sz w:val="20"/>
          <w:szCs w:val="20"/>
        </w:rPr>
        <w:tab/>
        <w:t xml:space="preserve">El 9 de enero de 2019 se recibieron los contratos de obra e interventoría firmados por los representantes legales, se continua trámite de legalización </w:t>
      </w:r>
    </w:p>
    <w:p w14:paraId="26B1B074" w14:textId="77777777" w:rsidR="00115133" w:rsidRDefault="00115133" w:rsidP="00115133">
      <w:pPr>
        <w:pStyle w:val="Sinespaciado"/>
        <w:tabs>
          <w:tab w:val="left" w:pos="284"/>
          <w:tab w:val="left" w:pos="567"/>
        </w:tabs>
        <w:mirrorIndents/>
        <w:jc w:val="both"/>
        <w:rPr>
          <w:rFonts w:ascii="Futura Std Book" w:hAnsi="Futura Std Book"/>
          <w:sz w:val="20"/>
          <w:szCs w:val="20"/>
        </w:rPr>
      </w:pPr>
      <w:proofErr w:type="gramStart"/>
      <w:r>
        <w:rPr>
          <w:rFonts w:ascii="Futura Std Book" w:hAnsi="Futura Std Book"/>
          <w:sz w:val="20"/>
          <w:szCs w:val="20"/>
        </w:rPr>
        <w:t>o</w:t>
      </w:r>
      <w:proofErr w:type="gramEnd"/>
      <w:r>
        <w:rPr>
          <w:rFonts w:ascii="Futura Std Book" w:hAnsi="Futura Std Book"/>
          <w:sz w:val="20"/>
          <w:szCs w:val="20"/>
        </w:rPr>
        <w:tab/>
        <w:t xml:space="preserve">El 10 de enero de 2019 se realiza reunión en la sede de FONTUR con los supervisores de la Gobernación del Atlántico, Alcaldía de Puerto Colombia, MinCultura, FONTUR y contratistas. </w:t>
      </w:r>
    </w:p>
    <w:p w14:paraId="09CB29E3" w14:textId="77777777" w:rsidR="00115133" w:rsidRDefault="00115133" w:rsidP="00115133">
      <w:pPr>
        <w:pStyle w:val="Sinespaciado"/>
        <w:tabs>
          <w:tab w:val="left" w:pos="284"/>
          <w:tab w:val="left" w:pos="567"/>
        </w:tabs>
        <w:mirrorIndents/>
        <w:jc w:val="both"/>
        <w:rPr>
          <w:rFonts w:ascii="Futura Std Book" w:hAnsi="Futura Std Book"/>
          <w:sz w:val="20"/>
          <w:szCs w:val="20"/>
        </w:rPr>
      </w:pPr>
      <w:proofErr w:type="gramStart"/>
      <w:r>
        <w:rPr>
          <w:rFonts w:ascii="Futura Std Book" w:hAnsi="Futura Std Book"/>
          <w:sz w:val="20"/>
          <w:szCs w:val="20"/>
        </w:rPr>
        <w:t>o</w:t>
      </w:r>
      <w:proofErr w:type="gramEnd"/>
      <w:r>
        <w:rPr>
          <w:rFonts w:ascii="Futura Std Book" w:hAnsi="Futura Std Book"/>
          <w:sz w:val="20"/>
          <w:szCs w:val="20"/>
        </w:rPr>
        <w:tab/>
        <w:t>Pendiente reunión para programar el inicio del proyecto.</w:t>
      </w:r>
    </w:p>
    <w:p w14:paraId="1B883F6F" w14:textId="77777777" w:rsidR="00115133" w:rsidRDefault="00115133" w:rsidP="00115133">
      <w:pPr>
        <w:pStyle w:val="Sinespaciado"/>
        <w:tabs>
          <w:tab w:val="left" w:pos="284"/>
          <w:tab w:val="left" w:pos="567"/>
        </w:tabs>
        <w:mirrorIndents/>
        <w:jc w:val="both"/>
        <w:rPr>
          <w:rFonts w:ascii="Futura Std Book" w:hAnsi="Futura Std Book"/>
          <w:sz w:val="20"/>
          <w:szCs w:val="20"/>
        </w:rPr>
      </w:pPr>
    </w:p>
    <w:p w14:paraId="54F65426" w14:textId="77777777" w:rsidR="00115133" w:rsidRDefault="00115133" w:rsidP="00115133">
      <w:pPr>
        <w:spacing w:after="0" w:line="240" w:lineRule="auto"/>
        <w:jc w:val="both"/>
        <w:rPr>
          <w:b/>
          <w:sz w:val="20"/>
          <w:szCs w:val="20"/>
          <w:u w:val="single"/>
          <w:lang w:val="es-MX"/>
        </w:rPr>
      </w:pPr>
      <w:r>
        <w:rPr>
          <w:b/>
          <w:sz w:val="20"/>
          <w:szCs w:val="20"/>
          <w:u w:val="single"/>
          <w:lang w:val="es-MX"/>
        </w:rPr>
        <w:t>Aprobados 2013</w:t>
      </w:r>
    </w:p>
    <w:p w14:paraId="090712F2" w14:textId="77777777" w:rsidR="00115133" w:rsidRDefault="00115133" w:rsidP="00115133">
      <w:pPr>
        <w:tabs>
          <w:tab w:val="left" w:pos="284"/>
          <w:tab w:val="left" w:pos="567"/>
        </w:tabs>
        <w:spacing w:after="0" w:line="240" w:lineRule="auto"/>
        <w:jc w:val="both"/>
        <w:rPr>
          <w:b/>
          <w:sz w:val="20"/>
          <w:szCs w:val="20"/>
          <w:lang w:val="es-ES_tradnl"/>
        </w:rPr>
      </w:pPr>
      <w:r>
        <w:rPr>
          <w:rFonts w:cs="Arial"/>
          <w:b/>
          <w:bCs/>
          <w:sz w:val="20"/>
          <w:szCs w:val="20"/>
        </w:rPr>
        <w:t xml:space="preserve">1. DVT-0528B-2013 </w:t>
      </w:r>
      <w:r>
        <w:rPr>
          <w:b/>
          <w:sz w:val="20"/>
          <w:szCs w:val="20"/>
        </w:rPr>
        <w:t>Estudios y diseños para el malecón Las Flores, Barranquilla</w:t>
      </w:r>
    </w:p>
    <w:p w14:paraId="6F6E78EC" w14:textId="77777777" w:rsidR="00115133" w:rsidRDefault="00115133" w:rsidP="00115133">
      <w:pPr>
        <w:tabs>
          <w:tab w:val="left" w:pos="284"/>
          <w:tab w:val="left" w:pos="567"/>
        </w:tabs>
        <w:spacing w:after="0" w:line="240" w:lineRule="auto"/>
        <w:jc w:val="both"/>
        <w:rPr>
          <w:b/>
          <w:sz w:val="20"/>
          <w:szCs w:val="20"/>
          <w:lang w:val="es-ES_tradnl"/>
        </w:rPr>
      </w:pPr>
      <w:r>
        <w:rPr>
          <w:b/>
          <w:sz w:val="20"/>
          <w:szCs w:val="20"/>
          <w:lang w:val="es-ES_tradnl"/>
        </w:rPr>
        <w:t xml:space="preserve">Proponente: </w:t>
      </w:r>
      <w:r>
        <w:rPr>
          <w:sz w:val="20"/>
          <w:szCs w:val="20"/>
          <w:lang w:val="es-ES_tradnl"/>
        </w:rPr>
        <w:t>MinCIT</w:t>
      </w:r>
    </w:p>
    <w:p w14:paraId="7C21D99C" w14:textId="77777777" w:rsidR="00115133" w:rsidRDefault="00115133" w:rsidP="00115133">
      <w:pPr>
        <w:tabs>
          <w:tab w:val="left" w:pos="284"/>
          <w:tab w:val="left" w:pos="567"/>
        </w:tabs>
        <w:spacing w:after="0" w:line="240" w:lineRule="auto"/>
        <w:contextualSpacing/>
        <w:jc w:val="both"/>
        <w:rPr>
          <w:bCs/>
          <w:sz w:val="20"/>
          <w:szCs w:val="20"/>
        </w:rPr>
      </w:pPr>
      <w:r>
        <w:rPr>
          <w:b/>
          <w:bCs/>
          <w:sz w:val="20"/>
          <w:szCs w:val="20"/>
        </w:rPr>
        <w:t xml:space="preserve">Municipio: </w:t>
      </w:r>
      <w:r>
        <w:rPr>
          <w:bCs/>
          <w:sz w:val="20"/>
          <w:szCs w:val="20"/>
        </w:rPr>
        <w:t>Barranquilla</w:t>
      </w:r>
    </w:p>
    <w:p w14:paraId="39A63AD2" w14:textId="77777777" w:rsidR="00115133" w:rsidRDefault="00115133" w:rsidP="00115133">
      <w:pPr>
        <w:tabs>
          <w:tab w:val="left" w:pos="284"/>
          <w:tab w:val="left" w:pos="567"/>
        </w:tabs>
        <w:spacing w:after="0" w:line="240" w:lineRule="auto"/>
        <w:contextualSpacing/>
        <w:jc w:val="both"/>
        <w:rPr>
          <w:sz w:val="20"/>
          <w:szCs w:val="20"/>
        </w:rPr>
      </w:pPr>
      <w:r>
        <w:rPr>
          <w:b/>
          <w:sz w:val="20"/>
          <w:szCs w:val="20"/>
        </w:rPr>
        <w:t xml:space="preserve">Objetivo: </w:t>
      </w:r>
      <w:r>
        <w:rPr>
          <w:sz w:val="20"/>
          <w:szCs w:val="20"/>
        </w:rPr>
        <w:t xml:space="preserve">estudios y diseños para la construcción de un malecón, sobre el cual se incluye un mirador a dos niveles, terrazas, zonas de tránsito peatonal con áreas de permanencia, comercio de artesanías y varios embarcaderos para turistas. </w:t>
      </w:r>
    </w:p>
    <w:p w14:paraId="392B5B96" w14:textId="77777777" w:rsidR="00115133" w:rsidRDefault="00115133" w:rsidP="00115133">
      <w:pPr>
        <w:tabs>
          <w:tab w:val="left" w:pos="284"/>
          <w:tab w:val="left" w:pos="567"/>
        </w:tabs>
        <w:spacing w:after="0" w:line="240" w:lineRule="auto"/>
        <w:contextualSpacing/>
        <w:jc w:val="both"/>
        <w:rPr>
          <w:sz w:val="20"/>
          <w:szCs w:val="20"/>
        </w:rPr>
      </w:pPr>
      <w:r>
        <w:rPr>
          <w:b/>
          <w:sz w:val="20"/>
          <w:szCs w:val="20"/>
        </w:rPr>
        <w:t xml:space="preserve">Valor: </w:t>
      </w:r>
      <w:r>
        <w:rPr>
          <w:sz w:val="20"/>
          <w:szCs w:val="20"/>
        </w:rPr>
        <w:t xml:space="preserve">$305.840.000 (Fontur vigencia 2013) </w:t>
      </w:r>
    </w:p>
    <w:p w14:paraId="4F656667" w14:textId="77777777" w:rsidR="00115133" w:rsidRDefault="00115133" w:rsidP="00115133">
      <w:pPr>
        <w:tabs>
          <w:tab w:val="left" w:pos="284"/>
          <w:tab w:val="left" w:pos="567"/>
        </w:tabs>
        <w:spacing w:after="0" w:line="240" w:lineRule="auto"/>
        <w:contextualSpacing/>
        <w:jc w:val="both"/>
        <w:rPr>
          <w:sz w:val="20"/>
          <w:szCs w:val="20"/>
        </w:rPr>
      </w:pPr>
      <w:r>
        <w:rPr>
          <w:b/>
          <w:sz w:val="20"/>
          <w:szCs w:val="20"/>
        </w:rPr>
        <w:t>Inicio:</w:t>
      </w:r>
      <w:r>
        <w:rPr>
          <w:b/>
          <w:sz w:val="20"/>
          <w:szCs w:val="20"/>
        </w:rPr>
        <w:tab/>
      </w:r>
      <w:r>
        <w:rPr>
          <w:sz w:val="20"/>
          <w:szCs w:val="20"/>
        </w:rPr>
        <w:t xml:space="preserve">26 de mayo de 2014 </w:t>
      </w:r>
    </w:p>
    <w:p w14:paraId="00166041"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Terminación:</w:t>
      </w:r>
      <w:r>
        <w:rPr>
          <w:rFonts w:ascii="Futura Std Book" w:hAnsi="Futura Std Book"/>
          <w:bCs/>
          <w:sz w:val="20"/>
          <w:szCs w:val="20"/>
        </w:rPr>
        <w:t xml:space="preserve"> 23</w:t>
      </w:r>
      <w:r>
        <w:rPr>
          <w:rFonts w:ascii="Futura Std Book" w:hAnsi="Futura Std Book"/>
          <w:sz w:val="20"/>
          <w:szCs w:val="20"/>
        </w:rPr>
        <w:t xml:space="preserve"> de septiembre de 2016</w:t>
      </w:r>
    </w:p>
    <w:p w14:paraId="75774120"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 xml:space="preserve">Estado: </w:t>
      </w:r>
      <w:r>
        <w:rPr>
          <w:rFonts w:ascii="Futura Std Book" w:hAnsi="Futura Std Book"/>
          <w:bCs/>
          <w:sz w:val="20"/>
          <w:szCs w:val="20"/>
        </w:rPr>
        <w:t>finalizado</w:t>
      </w:r>
    </w:p>
    <w:p w14:paraId="7B0A6C92"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b/>
          <w:sz w:val="20"/>
          <w:szCs w:val="20"/>
        </w:rPr>
        <w:t>:</w:t>
      </w:r>
      <w:r>
        <w:rPr>
          <w:rFonts w:ascii="Futura Std Book" w:hAnsi="Futura Std Book"/>
          <w:sz w:val="20"/>
          <w:szCs w:val="20"/>
        </w:rPr>
        <w:t xml:space="preserve"> 100% vs prog 100%</w:t>
      </w:r>
    </w:p>
    <w:p w14:paraId="59F425EF"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Consultoría:</w:t>
      </w:r>
      <w:r>
        <w:rPr>
          <w:rFonts w:ascii="Futura Std Book" w:hAnsi="Futura Std Book"/>
          <w:sz w:val="20"/>
          <w:szCs w:val="20"/>
        </w:rPr>
        <w:t xml:space="preserve"> UG21 Colombia</w:t>
      </w:r>
    </w:p>
    <w:p w14:paraId="06601646"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Interventoría:</w:t>
      </w:r>
      <w:r>
        <w:rPr>
          <w:rFonts w:ascii="Futura Std Book" w:hAnsi="Futura Std Book"/>
          <w:sz w:val="20"/>
          <w:szCs w:val="20"/>
        </w:rPr>
        <w:t> DC PORT S.A.S.</w:t>
      </w:r>
    </w:p>
    <w:p w14:paraId="2F4323BE" w14:textId="77777777" w:rsidR="00115133" w:rsidRDefault="00115133" w:rsidP="00115133">
      <w:pPr>
        <w:tabs>
          <w:tab w:val="left" w:pos="284"/>
          <w:tab w:val="left" w:pos="567"/>
        </w:tabs>
        <w:spacing w:after="0" w:line="240" w:lineRule="auto"/>
        <w:contextualSpacing/>
        <w:jc w:val="both"/>
        <w:rPr>
          <w:sz w:val="20"/>
          <w:szCs w:val="20"/>
          <w:lang w:val="es-ES"/>
        </w:rPr>
      </w:pPr>
      <w:r>
        <w:rPr>
          <w:b/>
          <w:sz w:val="20"/>
          <w:szCs w:val="20"/>
          <w:lang w:val="es-ES"/>
        </w:rPr>
        <w:t xml:space="preserve">Impacto: </w:t>
      </w:r>
      <w:r>
        <w:rPr>
          <w:sz w:val="20"/>
          <w:szCs w:val="20"/>
          <w:lang w:val="es-ES"/>
        </w:rPr>
        <w:t>revitalizar el entorno urbano del barrio Las Flores</w:t>
      </w:r>
      <w:r>
        <w:rPr>
          <w:b/>
          <w:sz w:val="20"/>
          <w:szCs w:val="20"/>
          <w:lang w:val="es-ES"/>
        </w:rPr>
        <w:t xml:space="preserve"> </w:t>
      </w:r>
      <w:r>
        <w:rPr>
          <w:sz w:val="20"/>
          <w:szCs w:val="20"/>
          <w:lang w:val="es-ES"/>
        </w:rPr>
        <w:t>y generar un punto de encuentro para turistas y locales.</w:t>
      </w:r>
    </w:p>
    <w:p w14:paraId="3DBEFF39" w14:textId="77777777" w:rsidR="00115133" w:rsidRDefault="00115133" w:rsidP="00115133">
      <w:pPr>
        <w:pStyle w:val="Sinespaciado"/>
        <w:tabs>
          <w:tab w:val="left" w:pos="284"/>
          <w:tab w:val="left" w:pos="567"/>
        </w:tabs>
        <w:jc w:val="both"/>
        <w:rPr>
          <w:rFonts w:ascii="Futura Std Book" w:hAnsi="Futura Std Book"/>
          <w:sz w:val="20"/>
          <w:szCs w:val="20"/>
        </w:rPr>
      </w:pPr>
      <w:r>
        <w:rPr>
          <w:rFonts w:ascii="Futura Std Book" w:hAnsi="Futura Std Book"/>
          <w:b/>
          <w:bCs/>
          <w:sz w:val="20"/>
          <w:szCs w:val="20"/>
        </w:rPr>
        <w:t>Informe:</w:t>
      </w:r>
      <w:r>
        <w:rPr>
          <w:rFonts w:ascii="Futura Std Book" w:hAnsi="Futura Std Book"/>
          <w:sz w:val="20"/>
          <w:szCs w:val="20"/>
        </w:rPr>
        <w:t xml:space="preserve"> </w:t>
      </w:r>
    </w:p>
    <w:p w14:paraId="63520752" w14:textId="77777777" w:rsidR="00115133" w:rsidRDefault="00115133" w:rsidP="00D9350C">
      <w:pPr>
        <w:pStyle w:val="Sinespaciado"/>
        <w:numPr>
          <w:ilvl w:val="0"/>
          <w:numId w:val="53"/>
        </w:numPr>
        <w:tabs>
          <w:tab w:val="left" w:pos="284"/>
          <w:tab w:val="left" w:pos="567"/>
        </w:tabs>
        <w:ind w:left="0" w:firstLine="0"/>
        <w:contextualSpacing/>
        <w:jc w:val="both"/>
        <w:rPr>
          <w:rFonts w:ascii="Futura Std Book" w:hAnsi="Futura Std Book"/>
          <w:sz w:val="20"/>
          <w:szCs w:val="20"/>
        </w:rPr>
      </w:pPr>
      <w:r>
        <w:rPr>
          <w:rFonts w:ascii="Futura Std Book" w:hAnsi="Futura Std Book"/>
          <w:sz w:val="20"/>
          <w:szCs w:val="20"/>
        </w:rPr>
        <w:t>Aprobado mediante DVT-0528B-2013.</w:t>
      </w:r>
    </w:p>
    <w:p w14:paraId="5CEFB7EB" w14:textId="77777777" w:rsidR="00115133" w:rsidRDefault="00115133" w:rsidP="00D9350C">
      <w:pPr>
        <w:pStyle w:val="Sinespaciado"/>
        <w:numPr>
          <w:ilvl w:val="0"/>
          <w:numId w:val="53"/>
        </w:numPr>
        <w:tabs>
          <w:tab w:val="left" w:pos="284"/>
          <w:tab w:val="left" w:pos="567"/>
        </w:tabs>
        <w:ind w:left="0" w:firstLine="0"/>
        <w:contextualSpacing/>
        <w:jc w:val="both"/>
        <w:rPr>
          <w:rFonts w:ascii="Futura Std Book" w:hAnsi="Futura Std Book"/>
          <w:sz w:val="20"/>
          <w:szCs w:val="20"/>
        </w:rPr>
      </w:pPr>
      <w:r>
        <w:rPr>
          <w:rFonts w:ascii="Futura Std Book" w:hAnsi="Futura Std Book"/>
          <w:sz w:val="20"/>
          <w:szCs w:val="20"/>
        </w:rPr>
        <w:t xml:space="preserve">8 de marzo de 2016, se realizó la presentación del proyecto en Fontur, con el Subdirector Portuario de Cormagdalena, el Asesor Jurídico y las asesoras técnicas, como requisito previo para la entrega del permiso portuario. </w:t>
      </w:r>
    </w:p>
    <w:p w14:paraId="736F981F" w14:textId="77777777" w:rsidR="00115133" w:rsidRDefault="00115133" w:rsidP="00D9350C">
      <w:pPr>
        <w:pStyle w:val="Sinespaciado"/>
        <w:numPr>
          <w:ilvl w:val="0"/>
          <w:numId w:val="53"/>
        </w:numPr>
        <w:tabs>
          <w:tab w:val="left" w:pos="284"/>
          <w:tab w:val="left" w:pos="567"/>
        </w:tabs>
        <w:ind w:left="0" w:firstLine="0"/>
        <w:contextualSpacing/>
        <w:jc w:val="both"/>
        <w:rPr>
          <w:rFonts w:ascii="Futura Std Book" w:hAnsi="Futura Std Book"/>
          <w:sz w:val="20"/>
          <w:szCs w:val="20"/>
        </w:rPr>
      </w:pPr>
      <w:r>
        <w:rPr>
          <w:rFonts w:ascii="Futura Std Book" w:hAnsi="Futura Std Book"/>
          <w:sz w:val="20"/>
          <w:szCs w:val="20"/>
        </w:rPr>
        <w:t xml:space="preserve">22 de julio de 2016, se recibió el proyecto final en Fontur. </w:t>
      </w:r>
    </w:p>
    <w:p w14:paraId="1B2BD0BB" w14:textId="77777777" w:rsidR="00115133" w:rsidRDefault="00115133" w:rsidP="00D9350C">
      <w:pPr>
        <w:pStyle w:val="Sinespaciado"/>
        <w:numPr>
          <w:ilvl w:val="0"/>
          <w:numId w:val="53"/>
        </w:numPr>
        <w:tabs>
          <w:tab w:val="left" w:pos="284"/>
          <w:tab w:val="left" w:pos="567"/>
        </w:tabs>
        <w:ind w:left="0" w:firstLine="0"/>
        <w:contextualSpacing/>
        <w:jc w:val="both"/>
        <w:rPr>
          <w:rFonts w:ascii="Futura Std Book" w:hAnsi="Futura Std Book"/>
          <w:sz w:val="20"/>
          <w:szCs w:val="20"/>
        </w:rPr>
      </w:pPr>
      <w:r>
        <w:rPr>
          <w:rFonts w:ascii="Futura Std Book" w:hAnsi="Futura Std Book"/>
          <w:sz w:val="20"/>
          <w:szCs w:val="20"/>
        </w:rPr>
        <w:t xml:space="preserve">El contratista realizó la presentación del proyecto final a Fontur el 31 de agosto de 2016, Fontur envió comunicado a la Alcaldía haciendo entrega formal de los estudios y diseños el 23 de septiembre de 2016, la consecución de los recursos para la obra estará a cargo del ente territorial. </w:t>
      </w:r>
    </w:p>
    <w:p w14:paraId="7AF345F6" w14:textId="77777777" w:rsidR="00115133" w:rsidRDefault="00115133" w:rsidP="00D9350C">
      <w:pPr>
        <w:pStyle w:val="Sinespaciado"/>
        <w:numPr>
          <w:ilvl w:val="0"/>
          <w:numId w:val="53"/>
        </w:numPr>
        <w:tabs>
          <w:tab w:val="left" w:pos="284"/>
          <w:tab w:val="left" w:pos="567"/>
        </w:tabs>
        <w:ind w:left="0" w:firstLine="0"/>
        <w:contextualSpacing/>
        <w:jc w:val="both"/>
        <w:rPr>
          <w:rFonts w:ascii="Futura Std Book" w:hAnsi="Futura Std Book"/>
          <w:sz w:val="20"/>
          <w:szCs w:val="20"/>
        </w:rPr>
      </w:pPr>
      <w:r>
        <w:rPr>
          <w:rFonts w:ascii="Futura Std Book" w:hAnsi="Futura Std Book"/>
          <w:sz w:val="20"/>
          <w:szCs w:val="20"/>
        </w:rPr>
        <w:t>El valor estimado de la obra es de $11.285.000.000.</w:t>
      </w:r>
    </w:p>
    <w:p w14:paraId="61CFD8C3" w14:textId="77777777" w:rsidR="00115133" w:rsidRDefault="00115133" w:rsidP="00D9350C">
      <w:pPr>
        <w:pStyle w:val="Sinespaciado"/>
        <w:numPr>
          <w:ilvl w:val="0"/>
          <w:numId w:val="53"/>
        </w:numPr>
        <w:tabs>
          <w:tab w:val="left" w:pos="284"/>
          <w:tab w:val="left" w:pos="567"/>
        </w:tabs>
        <w:ind w:left="0" w:firstLine="0"/>
        <w:contextualSpacing/>
        <w:jc w:val="both"/>
        <w:rPr>
          <w:rFonts w:ascii="Futura Std Book" w:hAnsi="Futura Std Book"/>
          <w:sz w:val="20"/>
          <w:szCs w:val="20"/>
        </w:rPr>
      </w:pPr>
      <w:r>
        <w:rPr>
          <w:rFonts w:ascii="Futura Std Book" w:hAnsi="Futura Std Book"/>
          <w:sz w:val="20"/>
          <w:szCs w:val="20"/>
        </w:rPr>
        <w:t>El 28 de noviembre del 2016 se firmó acta de liquidación del contrato de consultoría y el 22 de diciembre del 2017 se firmó el acta de liquidación del contrato de interventoría. El proyecto no tiene convenio.</w:t>
      </w:r>
    </w:p>
    <w:p w14:paraId="241C4953" w14:textId="77777777" w:rsidR="000E442A" w:rsidRPr="00B92FB7" w:rsidRDefault="000E442A" w:rsidP="00FC219F">
      <w:pPr>
        <w:spacing w:after="0" w:line="240" w:lineRule="auto"/>
        <w:jc w:val="both"/>
        <w:rPr>
          <w:sz w:val="20"/>
          <w:szCs w:val="20"/>
        </w:rPr>
      </w:pPr>
    </w:p>
    <w:p w14:paraId="6C35C998" w14:textId="77777777" w:rsidR="00D5494C" w:rsidRPr="00B92FB7" w:rsidRDefault="00D5494C" w:rsidP="00FC219F">
      <w:pPr>
        <w:spacing w:after="0" w:line="240" w:lineRule="auto"/>
        <w:jc w:val="both"/>
        <w:rPr>
          <w:sz w:val="20"/>
          <w:szCs w:val="20"/>
        </w:rPr>
      </w:pPr>
    </w:p>
    <w:p w14:paraId="6683C141" w14:textId="77777777" w:rsidR="003E1C63" w:rsidRPr="00B92FB7" w:rsidRDefault="003E1C63" w:rsidP="00FC219F">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eastAsia="Futura Std Book" w:cs="Arial"/>
          <w:b/>
          <w:sz w:val="20"/>
          <w:szCs w:val="20"/>
        </w:rPr>
      </w:pPr>
      <w:r w:rsidRPr="00B92FB7">
        <w:rPr>
          <w:rFonts w:eastAsia="Futura Std Book" w:cs="Arial"/>
          <w:b/>
          <w:sz w:val="20"/>
          <w:szCs w:val="20"/>
        </w:rPr>
        <w:t>Promoción y Mercadeo Turístico</w:t>
      </w:r>
    </w:p>
    <w:p w14:paraId="6799D053" w14:textId="77777777" w:rsidR="003D3D30" w:rsidRPr="00B92FB7" w:rsidRDefault="003D3D30" w:rsidP="00FC219F">
      <w:pPr>
        <w:tabs>
          <w:tab w:val="left" w:pos="284"/>
          <w:tab w:val="left" w:pos="567"/>
        </w:tabs>
        <w:spacing w:after="0" w:line="240" w:lineRule="auto"/>
        <w:contextualSpacing/>
        <w:jc w:val="both"/>
        <w:rPr>
          <w:rFonts w:cs="Arial"/>
          <w:b/>
          <w:sz w:val="20"/>
          <w:szCs w:val="20"/>
        </w:rPr>
      </w:pPr>
    </w:p>
    <w:p w14:paraId="12D9E7B5" w14:textId="77777777" w:rsidR="008A7A74" w:rsidRDefault="008A7A74" w:rsidP="008A7A74">
      <w:pPr>
        <w:tabs>
          <w:tab w:val="left" w:pos="284"/>
          <w:tab w:val="left" w:pos="567"/>
        </w:tabs>
        <w:spacing w:after="0" w:line="240" w:lineRule="auto"/>
        <w:contextualSpacing/>
        <w:jc w:val="both"/>
        <w:rPr>
          <w:rFonts w:cs="Arial"/>
          <w:b/>
          <w:sz w:val="20"/>
          <w:szCs w:val="20"/>
          <w:u w:val="single"/>
        </w:rPr>
      </w:pPr>
      <w:r>
        <w:rPr>
          <w:rFonts w:cs="Arial"/>
          <w:b/>
          <w:sz w:val="20"/>
          <w:szCs w:val="20"/>
          <w:u w:val="single"/>
        </w:rPr>
        <w:t>Aprobados 2018</w:t>
      </w:r>
    </w:p>
    <w:p w14:paraId="4C9ABF47" w14:textId="77777777" w:rsidR="008A7A74" w:rsidRDefault="008A7A74" w:rsidP="008A7A74">
      <w:pPr>
        <w:spacing w:after="0" w:line="240" w:lineRule="auto"/>
        <w:jc w:val="both"/>
        <w:rPr>
          <w:b/>
          <w:bCs/>
          <w:sz w:val="20"/>
          <w:szCs w:val="20"/>
          <w:lang w:eastAsia="es-ES"/>
        </w:rPr>
      </w:pPr>
      <w:r>
        <w:rPr>
          <w:b/>
          <w:bCs/>
          <w:sz w:val="20"/>
          <w:szCs w:val="20"/>
        </w:rPr>
        <w:t>1.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7A8ED4B" w14:textId="77777777" w:rsidR="008A7A74" w:rsidRDefault="008A7A74" w:rsidP="008A7A74">
      <w:pPr>
        <w:pStyle w:val="Prrafodelista"/>
        <w:spacing w:after="0" w:line="240" w:lineRule="auto"/>
        <w:ind w:left="0"/>
        <w:jc w:val="both"/>
        <w:rPr>
          <w:rFonts w:ascii="Futura Std Book" w:hAnsi="Futura Std Book"/>
          <w:sz w:val="20"/>
          <w:szCs w:val="20"/>
        </w:rPr>
      </w:pPr>
      <w:r>
        <w:rPr>
          <w:rFonts w:ascii="Futura Std Book" w:hAnsi="Futura Std Book"/>
          <w:b/>
          <w:bCs/>
          <w:sz w:val="20"/>
          <w:szCs w:val="20"/>
        </w:rPr>
        <w:t xml:space="preserve">Proponente: </w:t>
      </w:r>
      <w:r>
        <w:rPr>
          <w:rFonts w:ascii="Futura Std Book" w:hAnsi="Futura Std Book"/>
          <w:sz w:val="20"/>
          <w:szCs w:val="20"/>
        </w:rPr>
        <w:t>MinCIT</w:t>
      </w:r>
    </w:p>
    <w:p w14:paraId="56A442AB" w14:textId="77777777" w:rsidR="008A7A74" w:rsidRDefault="008A7A74" w:rsidP="008A7A74">
      <w:pPr>
        <w:pStyle w:val="Prrafodelista"/>
        <w:spacing w:after="0" w:line="240" w:lineRule="auto"/>
        <w:ind w:left="0"/>
        <w:jc w:val="both"/>
        <w:rPr>
          <w:rFonts w:ascii="Futura Std Book" w:hAnsi="Futura Std Book"/>
          <w:sz w:val="20"/>
          <w:szCs w:val="20"/>
          <w:lang w:eastAsia="es-CO"/>
        </w:rPr>
      </w:pPr>
      <w:r>
        <w:rPr>
          <w:rFonts w:ascii="Futura Std Book" w:hAnsi="Futura Std Book"/>
          <w:b/>
          <w:bCs/>
          <w:sz w:val="20"/>
          <w:szCs w:val="20"/>
        </w:rPr>
        <w:t xml:space="preserve">Valor: </w:t>
      </w:r>
      <w:r>
        <w:rPr>
          <w:rFonts w:ascii="Futura Std Book" w:hAnsi="Futura Std Book"/>
          <w:sz w:val="20"/>
          <w:szCs w:val="20"/>
        </w:rPr>
        <w:t xml:space="preserve">$3.194.885.106. (Fontur $1.597.442.553; contrapartida $1.597.442.553) (Aproximado $47.655.216 para el departamento) </w:t>
      </w:r>
    </w:p>
    <w:p w14:paraId="769E6D97" w14:textId="77777777" w:rsidR="008A7A74" w:rsidRDefault="008A7A74" w:rsidP="008A7A74">
      <w:pPr>
        <w:spacing w:after="0" w:line="240" w:lineRule="auto"/>
        <w:jc w:val="both"/>
        <w:rPr>
          <w:sz w:val="20"/>
          <w:szCs w:val="20"/>
          <w:lang w:eastAsia="es-CO"/>
        </w:rPr>
      </w:pPr>
      <w:r>
        <w:rPr>
          <w:b/>
          <w:bCs/>
          <w:sz w:val="20"/>
          <w:szCs w:val="20"/>
        </w:rPr>
        <w:t xml:space="preserve">Objetivo: </w:t>
      </w:r>
      <w:r>
        <w:rPr>
          <w:sz w:val="20"/>
          <w:szCs w:val="20"/>
          <w:lang w:eastAsia="es-CO"/>
        </w:rPr>
        <w:t>promocionar la oferta turística de Colombia a través de la participación en la Vitrina Turística de Anato 2019.</w:t>
      </w:r>
    </w:p>
    <w:p w14:paraId="36DF2108" w14:textId="77777777" w:rsidR="008A7A74" w:rsidRDefault="008A7A74" w:rsidP="008A7A74">
      <w:pPr>
        <w:shd w:val="clear" w:color="auto" w:fill="FFFFFF" w:themeFill="background1"/>
        <w:spacing w:after="0" w:line="240" w:lineRule="auto"/>
        <w:jc w:val="both"/>
        <w:rPr>
          <w:rFonts w:eastAsia="Futura Std Book" w:cs="Futura Std Book"/>
          <w:b/>
          <w:bCs/>
          <w:sz w:val="20"/>
          <w:szCs w:val="20"/>
          <w:lang w:eastAsia="es-CO"/>
        </w:rPr>
      </w:pPr>
      <w:r>
        <w:rPr>
          <w:rFonts w:eastAsia="Futura Std Book" w:cs="Futura Std Book"/>
          <w:b/>
          <w:bCs/>
          <w:sz w:val="20"/>
          <w:szCs w:val="20"/>
          <w:lang w:eastAsia="es-CO"/>
        </w:rPr>
        <w:t xml:space="preserve">Inicio: </w:t>
      </w:r>
      <w:r>
        <w:rPr>
          <w:rFonts w:eastAsia="Futura Std Book" w:cs="Futura Std Book"/>
          <w:sz w:val="20"/>
          <w:szCs w:val="20"/>
          <w:lang w:eastAsia="es-CO"/>
        </w:rPr>
        <w:t>21 de octubre de 2018</w:t>
      </w:r>
    </w:p>
    <w:p w14:paraId="29030E64" w14:textId="77777777" w:rsidR="008A7A74" w:rsidRDefault="008A7A74" w:rsidP="008A7A74">
      <w:pPr>
        <w:shd w:val="clear" w:color="auto" w:fill="FFFFFF" w:themeFill="background1"/>
        <w:spacing w:after="0" w:line="240" w:lineRule="auto"/>
        <w:jc w:val="both"/>
        <w:rPr>
          <w:rFonts w:eastAsia="Futura Std Book" w:cs="Futura Std Book"/>
          <w:b/>
          <w:bCs/>
          <w:sz w:val="20"/>
          <w:szCs w:val="20"/>
          <w:lang w:eastAsia="es-CO"/>
        </w:rPr>
      </w:pPr>
      <w:r>
        <w:rPr>
          <w:rFonts w:eastAsia="Futura Std Book" w:cs="Futura Std Book"/>
          <w:b/>
          <w:bCs/>
          <w:sz w:val="20"/>
          <w:szCs w:val="20"/>
          <w:lang w:eastAsia="es-CO"/>
        </w:rPr>
        <w:t xml:space="preserve">Terminación: </w:t>
      </w:r>
      <w:r>
        <w:rPr>
          <w:rFonts w:eastAsia="Calibri" w:cs="Times New Roman"/>
          <w:sz w:val="20"/>
          <w:szCs w:val="20"/>
          <w:lang w:eastAsia="es-CO"/>
        </w:rPr>
        <w:t>20 de marzo de 2019</w:t>
      </w:r>
    </w:p>
    <w:p w14:paraId="754BEE0A" w14:textId="77777777" w:rsidR="008A7A74" w:rsidRDefault="008A7A74" w:rsidP="008A7A74">
      <w:pPr>
        <w:shd w:val="clear" w:color="auto" w:fill="FFFFFF" w:themeFill="background1"/>
        <w:spacing w:after="0" w:line="240" w:lineRule="auto"/>
        <w:jc w:val="both"/>
        <w:rPr>
          <w:rFonts w:eastAsia="Futura Std Book" w:cs="Futura Std Book"/>
          <w:b/>
          <w:bCs/>
          <w:sz w:val="20"/>
          <w:szCs w:val="20"/>
          <w:lang w:eastAsia="es-CO"/>
        </w:rPr>
      </w:pPr>
      <w:r>
        <w:rPr>
          <w:rFonts w:eastAsia="Futura Std Book" w:cs="Futura Std Book"/>
          <w:b/>
          <w:bCs/>
          <w:sz w:val="20"/>
          <w:szCs w:val="20"/>
          <w:lang w:eastAsia="es-CO"/>
        </w:rPr>
        <w:t xml:space="preserve">Estado: </w:t>
      </w:r>
      <w:r>
        <w:rPr>
          <w:rFonts w:eastAsia="Futura Std Book" w:cs="Futura Std Book"/>
          <w:sz w:val="20"/>
          <w:szCs w:val="20"/>
          <w:lang w:eastAsia="es-CO"/>
        </w:rPr>
        <w:t>contratado</w:t>
      </w:r>
    </w:p>
    <w:p w14:paraId="7CF7DC0E" w14:textId="77777777" w:rsidR="008A7A74" w:rsidRDefault="008A7A74" w:rsidP="008A7A74">
      <w:pPr>
        <w:shd w:val="clear" w:color="auto" w:fill="FFFFFF" w:themeFill="background1"/>
        <w:spacing w:after="0" w:line="240" w:lineRule="auto"/>
        <w:jc w:val="both"/>
        <w:rPr>
          <w:rFonts w:eastAsia="Futura Std Book" w:cs="Futura Std Book"/>
          <w:b/>
          <w:bCs/>
          <w:sz w:val="20"/>
          <w:szCs w:val="20"/>
          <w:lang w:eastAsia="es-CO"/>
        </w:rPr>
      </w:pPr>
      <w:r>
        <w:rPr>
          <w:rFonts w:eastAsia="Futura Std Book" w:cs="Futura Std Book"/>
          <w:b/>
          <w:bCs/>
          <w:sz w:val="20"/>
          <w:szCs w:val="20"/>
          <w:lang w:eastAsia="es-CO"/>
        </w:rPr>
        <w:t xml:space="preserve">Avance: </w:t>
      </w:r>
      <w:r>
        <w:rPr>
          <w:rFonts w:eastAsia="Futura Std Book" w:cs="Futura Std Book"/>
          <w:sz w:val="20"/>
          <w:szCs w:val="20"/>
          <w:lang w:eastAsia="es-CO"/>
        </w:rPr>
        <w:t>0%</w:t>
      </w:r>
    </w:p>
    <w:p w14:paraId="4BC210FA" w14:textId="77777777" w:rsidR="008A7A74" w:rsidRDefault="008A7A74" w:rsidP="008A7A74">
      <w:pPr>
        <w:shd w:val="clear" w:color="auto" w:fill="FFFFFF" w:themeFill="background1"/>
        <w:spacing w:after="0" w:line="240" w:lineRule="auto"/>
        <w:jc w:val="both"/>
        <w:rPr>
          <w:rFonts w:eastAsia="Futura Std Book" w:cs="Futura Std Book"/>
          <w:sz w:val="20"/>
          <w:szCs w:val="20"/>
          <w:lang w:eastAsia="es-CO"/>
        </w:rPr>
      </w:pPr>
      <w:r>
        <w:rPr>
          <w:rFonts w:eastAsia="Futura Std Book" w:cs="Futura Std Book"/>
          <w:b/>
          <w:bCs/>
          <w:sz w:val="20"/>
          <w:szCs w:val="20"/>
          <w:lang w:eastAsia="es-CO"/>
        </w:rPr>
        <w:t>Informe:</w:t>
      </w:r>
    </w:p>
    <w:p w14:paraId="6F122574" w14:textId="77777777" w:rsidR="008A7A74" w:rsidRDefault="008A7A74" w:rsidP="00D9350C">
      <w:pPr>
        <w:numPr>
          <w:ilvl w:val="0"/>
          <w:numId w:val="37"/>
        </w:numPr>
        <w:shd w:val="clear" w:color="auto" w:fill="FFFFFF" w:themeFill="background1"/>
        <w:spacing w:after="0" w:line="240" w:lineRule="auto"/>
        <w:ind w:left="284" w:hanging="284"/>
        <w:contextualSpacing/>
        <w:jc w:val="both"/>
        <w:rPr>
          <w:rFonts w:eastAsia="Futura Std Book" w:cs="Futura Std Book"/>
          <w:sz w:val="20"/>
          <w:szCs w:val="20"/>
          <w:lang w:eastAsia="es-CO"/>
        </w:rPr>
      </w:pPr>
      <w:r>
        <w:rPr>
          <w:rFonts w:eastAsia="Futura Std Book" w:cs="Futura Std Book"/>
          <w:sz w:val="20"/>
          <w:szCs w:val="20"/>
        </w:rPr>
        <w:t>Radicado el 26 de julio de 2018.</w:t>
      </w:r>
    </w:p>
    <w:p w14:paraId="2633BCCB" w14:textId="77777777" w:rsidR="008A7A74" w:rsidRDefault="008A7A74" w:rsidP="00D9350C">
      <w:pPr>
        <w:numPr>
          <w:ilvl w:val="0"/>
          <w:numId w:val="37"/>
        </w:numPr>
        <w:shd w:val="clear" w:color="auto" w:fill="FFFFFF" w:themeFill="background1"/>
        <w:spacing w:after="0" w:line="240" w:lineRule="auto"/>
        <w:ind w:left="284" w:hanging="284"/>
        <w:contextualSpacing/>
        <w:jc w:val="both"/>
        <w:rPr>
          <w:rFonts w:eastAsia="Futura Std Book" w:cs="Futura Std Book"/>
          <w:sz w:val="20"/>
          <w:szCs w:val="20"/>
          <w:lang w:eastAsia="es-CO"/>
        </w:rPr>
      </w:pPr>
      <w:r>
        <w:rPr>
          <w:rFonts w:eastAsia="Futura Std Book" w:cs="Futura Std Book"/>
          <w:sz w:val="20"/>
          <w:szCs w:val="20"/>
        </w:rPr>
        <w:t>Comité interno el 8 de agosto de 2018.</w:t>
      </w:r>
    </w:p>
    <w:p w14:paraId="29DE6FB8" w14:textId="77777777" w:rsidR="008A7A74" w:rsidRDefault="008A7A74" w:rsidP="00D9350C">
      <w:pPr>
        <w:numPr>
          <w:ilvl w:val="0"/>
          <w:numId w:val="37"/>
        </w:numPr>
        <w:shd w:val="clear" w:color="auto" w:fill="FFFFFF"/>
        <w:tabs>
          <w:tab w:val="left" w:pos="284"/>
        </w:tabs>
        <w:spacing w:after="0" w:line="240" w:lineRule="auto"/>
        <w:ind w:left="284" w:hanging="284"/>
        <w:contextualSpacing/>
        <w:jc w:val="both"/>
        <w:rPr>
          <w:rFonts w:eastAsia="Times New Roman" w:cs="Arial"/>
          <w:sz w:val="20"/>
          <w:szCs w:val="20"/>
          <w:lang w:eastAsia="es-CO"/>
        </w:rPr>
      </w:pPr>
      <w:r>
        <w:rPr>
          <w:rFonts w:eastAsia="Times New Roman" w:cs="Arial"/>
          <w:sz w:val="20"/>
          <w:szCs w:val="20"/>
          <w:lang w:eastAsia="es-CO"/>
        </w:rPr>
        <w:t>Aprobado el 18 de septiembre de 2018.</w:t>
      </w:r>
    </w:p>
    <w:p w14:paraId="5570B39E" w14:textId="77777777" w:rsidR="008A7A74" w:rsidRDefault="008A7A74" w:rsidP="00D9350C">
      <w:pPr>
        <w:pStyle w:val="Prrafodelista"/>
        <w:numPr>
          <w:ilvl w:val="0"/>
          <w:numId w:val="38"/>
        </w:numPr>
        <w:spacing w:after="0" w:line="240" w:lineRule="auto"/>
        <w:jc w:val="both"/>
        <w:rPr>
          <w:rFonts w:ascii="Futura Std Book" w:hAnsi="Futura Std Book"/>
          <w:sz w:val="20"/>
          <w:szCs w:val="20"/>
        </w:rPr>
      </w:pPr>
      <w:r>
        <w:rPr>
          <w:rFonts w:ascii="Futura Std Book" w:hAnsi="Futura Std Book"/>
          <w:sz w:val="20"/>
          <w:szCs w:val="20"/>
        </w:rPr>
        <w:t>El evento se llevará a cabo del 27 de febrero al 1 de marzo de 2019.</w:t>
      </w:r>
    </w:p>
    <w:p w14:paraId="5FA7A311" w14:textId="77777777" w:rsidR="008A7A74" w:rsidRDefault="008A7A74" w:rsidP="00D9350C">
      <w:pPr>
        <w:pStyle w:val="Prrafodelista"/>
        <w:numPr>
          <w:ilvl w:val="0"/>
          <w:numId w:val="39"/>
        </w:numPr>
        <w:shd w:val="clear" w:color="auto" w:fill="FFFFFF" w:themeFill="background1"/>
        <w:spacing w:after="0" w:line="240" w:lineRule="auto"/>
        <w:jc w:val="both"/>
        <w:rPr>
          <w:rFonts w:ascii="Futura Std Book" w:eastAsia="Futura Std Book" w:hAnsi="Futura Std Book" w:cs="Futura Std Book"/>
          <w:sz w:val="20"/>
          <w:szCs w:val="20"/>
        </w:rPr>
      </w:pPr>
      <w:r>
        <w:rPr>
          <w:rFonts w:ascii="Futura Std Book" w:eastAsia="Futura Std Book" w:hAnsi="Futura Std Book" w:cs="Futura Std Book"/>
          <w:sz w:val="20"/>
          <w:szCs w:val="20"/>
        </w:rPr>
        <w:t>Se remitió solicitud de contratación a jurídica al inicio de octubre de 2018.</w:t>
      </w:r>
    </w:p>
    <w:p w14:paraId="3D27A7E1" w14:textId="77777777" w:rsidR="008A7A74" w:rsidRDefault="008A7A74" w:rsidP="00D9350C">
      <w:pPr>
        <w:pStyle w:val="Prrafodelista"/>
        <w:numPr>
          <w:ilvl w:val="0"/>
          <w:numId w:val="39"/>
        </w:numPr>
        <w:shd w:val="clear" w:color="auto" w:fill="FFFFFF"/>
        <w:spacing w:after="0" w:line="240" w:lineRule="auto"/>
        <w:jc w:val="both"/>
        <w:rPr>
          <w:rFonts w:ascii="Futura Std Book" w:hAnsi="Futura Std Book"/>
          <w:sz w:val="20"/>
          <w:szCs w:val="20"/>
        </w:rPr>
      </w:pPr>
      <w:r>
        <w:rPr>
          <w:rFonts w:ascii="Futura Std Book" w:hAnsi="Futura Std Book"/>
          <w:sz w:val="20"/>
          <w:szCs w:val="20"/>
        </w:rPr>
        <w:t>Se realizó contrato con Corferias para arrendamiento de área de 72 metros cuadrados para stand del departamento en la Vitrina Turística de Anato; se está en espera de firma por parte del contratista.</w:t>
      </w:r>
    </w:p>
    <w:p w14:paraId="35604160" w14:textId="77777777" w:rsidR="008A7A74" w:rsidRDefault="008A7A74" w:rsidP="00EE6AC3">
      <w:pPr>
        <w:numPr>
          <w:ilvl w:val="0"/>
          <w:numId w:val="32"/>
        </w:numPr>
        <w:tabs>
          <w:tab w:val="left" w:pos="284"/>
          <w:tab w:val="left" w:pos="567"/>
        </w:tabs>
        <w:spacing w:after="0" w:line="240" w:lineRule="auto"/>
        <w:contextualSpacing/>
        <w:jc w:val="both"/>
        <w:rPr>
          <w:rFonts w:cs="Arial"/>
          <w:b/>
          <w:sz w:val="20"/>
          <w:szCs w:val="20"/>
        </w:rPr>
      </w:pPr>
      <w:r>
        <w:rPr>
          <w:rFonts w:cs="Arial"/>
          <w:b/>
          <w:sz w:val="20"/>
          <w:szCs w:val="20"/>
        </w:rPr>
        <w:t>FNTP-006-2018 Fortalecimiento de Barranquilla y alrededores como destino turístico de eventos</w:t>
      </w:r>
    </w:p>
    <w:p w14:paraId="48B8C329"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Proponente:</w:t>
      </w:r>
      <w:r>
        <w:rPr>
          <w:rFonts w:cs="Arial"/>
          <w:sz w:val="20"/>
          <w:szCs w:val="20"/>
        </w:rPr>
        <w:t xml:space="preserve"> Cotelco Capítulo Atlántico - Barranquilla</w:t>
      </w:r>
    </w:p>
    <w:p w14:paraId="7323DA14"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 xml:space="preserve">Valor: </w:t>
      </w:r>
      <w:r>
        <w:rPr>
          <w:rFonts w:cs="Arial"/>
          <w:sz w:val="20"/>
          <w:szCs w:val="20"/>
        </w:rPr>
        <w:t>$174.471.152 (Fontur $139.999.152; contrapartida $34.472.000)</w:t>
      </w:r>
    </w:p>
    <w:p w14:paraId="41721778"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Objetivo:</w:t>
      </w:r>
      <w:r>
        <w:rPr>
          <w:rFonts w:cs="Arial"/>
          <w:sz w:val="20"/>
          <w:szCs w:val="20"/>
        </w:rPr>
        <w:t xml:space="preserve"> Posicionar Barranquilla y alrededores a través de la promoción turística de los lugares donde se puede desarrollar eventos con el fin de incrementar el número de turistas y así generar expectativa de las riquezas culturales y turísticas de la ciudad. </w:t>
      </w:r>
    </w:p>
    <w:p w14:paraId="50FB2724"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Inicio:</w:t>
      </w:r>
      <w:r>
        <w:rPr>
          <w:rFonts w:cs="Arial"/>
          <w:sz w:val="20"/>
          <w:szCs w:val="20"/>
        </w:rPr>
        <w:t xml:space="preserve"> 01 de agosto de 2018 </w:t>
      </w:r>
    </w:p>
    <w:p w14:paraId="4E197408"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 xml:space="preserve">Terminación: </w:t>
      </w:r>
      <w:r>
        <w:rPr>
          <w:rFonts w:cs="Arial"/>
          <w:sz w:val="20"/>
          <w:szCs w:val="20"/>
        </w:rPr>
        <w:t>18 de diciembre de 2018</w:t>
      </w:r>
    </w:p>
    <w:p w14:paraId="41853C96"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Estado:</w:t>
      </w:r>
      <w:r>
        <w:rPr>
          <w:rFonts w:cs="Arial"/>
          <w:sz w:val="20"/>
          <w:szCs w:val="20"/>
        </w:rPr>
        <w:t xml:space="preserve"> terminado </w:t>
      </w:r>
    </w:p>
    <w:p w14:paraId="2F720CA0"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 xml:space="preserve">Avance </w:t>
      </w:r>
      <w:r>
        <w:rPr>
          <w:rFonts w:eastAsia="Times New Roman" w:cs="Arial"/>
          <w:b/>
          <w:bCs/>
          <w:sz w:val="20"/>
          <w:szCs w:val="20"/>
          <w:lang w:eastAsia="es-CO"/>
        </w:rPr>
        <w:t>físico</w:t>
      </w:r>
      <w:r>
        <w:rPr>
          <w:rFonts w:cs="Arial"/>
          <w:b/>
          <w:sz w:val="20"/>
          <w:szCs w:val="20"/>
        </w:rPr>
        <w:t xml:space="preserve">: </w:t>
      </w:r>
      <w:r>
        <w:rPr>
          <w:rFonts w:cs="Arial"/>
          <w:sz w:val="20"/>
          <w:szCs w:val="20"/>
        </w:rPr>
        <w:t>100%</w:t>
      </w:r>
    </w:p>
    <w:p w14:paraId="455B3090" w14:textId="77777777" w:rsidR="008A7A74" w:rsidRDefault="008A7A74" w:rsidP="008A7A74">
      <w:pPr>
        <w:tabs>
          <w:tab w:val="left" w:pos="284"/>
          <w:tab w:val="left" w:pos="567"/>
        </w:tabs>
        <w:spacing w:after="0" w:line="240" w:lineRule="auto"/>
        <w:contextualSpacing/>
        <w:jc w:val="both"/>
        <w:rPr>
          <w:rFonts w:cs="Arial"/>
          <w:b/>
          <w:sz w:val="20"/>
          <w:szCs w:val="20"/>
        </w:rPr>
      </w:pPr>
      <w:r>
        <w:rPr>
          <w:rFonts w:cs="Arial"/>
          <w:b/>
          <w:sz w:val="20"/>
          <w:szCs w:val="20"/>
        </w:rPr>
        <w:t>Informe:</w:t>
      </w:r>
    </w:p>
    <w:p w14:paraId="5662E75E"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 </w:t>
      </w:r>
      <w:r>
        <w:rPr>
          <w:rFonts w:eastAsia="Times New Roman" w:cs="Arial"/>
          <w:sz w:val="20"/>
          <w:szCs w:val="20"/>
          <w:lang w:eastAsia="ar-SA"/>
        </w:rPr>
        <w:t xml:space="preserve">Radicado el </w:t>
      </w:r>
      <w:r>
        <w:rPr>
          <w:rFonts w:cs="Arial"/>
          <w:sz w:val="20"/>
          <w:szCs w:val="20"/>
        </w:rPr>
        <w:t xml:space="preserve">9 de enero de 2018 </w:t>
      </w:r>
    </w:p>
    <w:p w14:paraId="2B52DFEF"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El 24 de enero de 2018 se solicitaron cotizaciones. </w:t>
      </w:r>
    </w:p>
    <w:p w14:paraId="2565A50C"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Se realizó ajuste presupuestal del proyecto en el cual aumento el porcentaje de contrapartida, al notificarle esto al proponente no estuvo de acuerdo, por lo cual a la fecha se están realizando cotizaciones con agencias de la región. </w:t>
      </w:r>
    </w:p>
    <w:p w14:paraId="4779934D"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Se envió a pre viabilidades el 4 de abril de 2018. </w:t>
      </w:r>
    </w:p>
    <w:p w14:paraId="1E14D7ED"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El proyecto quedo no pre-viable financieramente, por falta de recursos en la línea 1. </w:t>
      </w:r>
    </w:p>
    <w:p w14:paraId="20AC689B"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El 21 de mayo de 2018 se envió nuevamente a pre-viabilidad financiera por Recursos: Fiscal -Enfoque Territorial. </w:t>
      </w:r>
    </w:p>
    <w:p w14:paraId="1135BD0E"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El profesional jurídico solicito la aprobación por parte de ministerio, del cual recibió respuesta el día 29 de mayo de 2018. </w:t>
      </w:r>
    </w:p>
    <w:p w14:paraId="55A28525"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Se dio alcance a la pre-viabilidad financiera por cambio de recursos a Parafiscales. </w:t>
      </w:r>
    </w:p>
    <w:p w14:paraId="56DACC15"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Fue presentado a comité interno del 20 de junio de 2018, en el cual se le dio viabilidad. </w:t>
      </w:r>
    </w:p>
    <w:p w14:paraId="22D43432"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El 21 de junio de 2018 fue aprobado por el comité directivo. </w:t>
      </w:r>
    </w:p>
    <w:p w14:paraId="41E33197"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t>•</w:t>
      </w:r>
      <w:r>
        <w:rPr>
          <w:rFonts w:cs="Arial"/>
          <w:sz w:val="20"/>
          <w:szCs w:val="20"/>
        </w:rPr>
        <w:tab/>
        <w:t xml:space="preserve">A mediados de agosto de 2018 el proponente envió el borrador de las artes de las piezas que van a ser impresas </w:t>
      </w:r>
    </w:p>
    <w:p w14:paraId="43F23603" w14:textId="77777777" w:rsidR="008A7A74" w:rsidRDefault="008A7A74" w:rsidP="008A7A74">
      <w:pPr>
        <w:tabs>
          <w:tab w:val="left" w:pos="284"/>
          <w:tab w:val="left" w:pos="567"/>
        </w:tabs>
        <w:spacing w:after="0" w:line="240" w:lineRule="auto"/>
        <w:contextualSpacing/>
        <w:jc w:val="both"/>
        <w:rPr>
          <w:rFonts w:cs="Arial"/>
          <w:sz w:val="20"/>
          <w:szCs w:val="20"/>
        </w:rPr>
      </w:pPr>
      <w:r>
        <w:rPr>
          <w:rFonts w:cs="Arial"/>
          <w:sz w:val="20"/>
          <w:szCs w:val="20"/>
        </w:rPr>
        <w:lastRenderedPageBreak/>
        <w:t>•</w:t>
      </w:r>
      <w:r>
        <w:rPr>
          <w:rFonts w:cs="Arial"/>
          <w:sz w:val="20"/>
          <w:szCs w:val="20"/>
        </w:rPr>
        <w:tab/>
        <w:t xml:space="preserve">Las piezas que estaban a cargo del proponente se aprobaron a finales de septiembre. </w:t>
      </w:r>
    </w:p>
    <w:p w14:paraId="3E0EE7DB" w14:textId="77777777" w:rsidR="008A7A74" w:rsidRPr="0015645F" w:rsidRDefault="008A7A74" w:rsidP="008A7A74">
      <w:pPr>
        <w:tabs>
          <w:tab w:val="left" w:pos="284"/>
          <w:tab w:val="left" w:pos="567"/>
        </w:tabs>
        <w:spacing w:after="0" w:line="240" w:lineRule="auto"/>
        <w:contextualSpacing/>
        <w:jc w:val="both"/>
        <w:rPr>
          <w:rFonts w:cs="Arial"/>
          <w:sz w:val="20"/>
          <w:szCs w:val="20"/>
        </w:rPr>
      </w:pPr>
      <w:r w:rsidRPr="0015645F">
        <w:rPr>
          <w:rFonts w:cs="Arial"/>
          <w:sz w:val="20"/>
          <w:szCs w:val="20"/>
        </w:rPr>
        <w:t>•</w:t>
      </w:r>
      <w:r w:rsidRPr="0015645F">
        <w:rPr>
          <w:rFonts w:cs="Arial"/>
          <w:sz w:val="20"/>
          <w:szCs w:val="20"/>
        </w:rPr>
        <w:tab/>
        <w:t xml:space="preserve">El material promocional se envió a impresión a finales de septiembre de 2018 </w:t>
      </w:r>
    </w:p>
    <w:p w14:paraId="5CE1A36F" w14:textId="77777777" w:rsidR="008A7A74" w:rsidRPr="0015645F" w:rsidRDefault="008A7A74" w:rsidP="008A7A74">
      <w:pPr>
        <w:tabs>
          <w:tab w:val="left" w:pos="284"/>
          <w:tab w:val="left" w:pos="567"/>
        </w:tabs>
        <w:spacing w:after="0" w:line="240" w:lineRule="auto"/>
        <w:contextualSpacing/>
        <w:jc w:val="both"/>
        <w:rPr>
          <w:rFonts w:cs="Arial"/>
          <w:sz w:val="20"/>
          <w:szCs w:val="20"/>
        </w:rPr>
      </w:pPr>
      <w:r w:rsidRPr="0015645F">
        <w:rPr>
          <w:rFonts w:cs="Arial"/>
          <w:sz w:val="20"/>
          <w:szCs w:val="20"/>
        </w:rPr>
        <w:t>•</w:t>
      </w:r>
      <w:r w:rsidRPr="0015645F">
        <w:rPr>
          <w:rFonts w:cs="Arial"/>
          <w:sz w:val="20"/>
          <w:szCs w:val="20"/>
        </w:rPr>
        <w:tab/>
        <w:t xml:space="preserve">El proponente envió el video que está aprobado en ficha de proyecto como contrapartida el 13 de septiembre de 2018 para aprobación; el cual fue aprobado el mismo día. </w:t>
      </w:r>
    </w:p>
    <w:p w14:paraId="5747C239" w14:textId="77777777" w:rsidR="008A7A74" w:rsidRPr="0015645F" w:rsidRDefault="008A7A74" w:rsidP="008A7A74">
      <w:pPr>
        <w:tabs>
          <w:tab w:val="left" w:pos="284"/>
          <w:tab w:val="left" w:pos="567"/>
        </w:tabs>
        <w:spacing w:after="0" w:line="240" w:lineRule="auto"/>
        <w:contextualSpacing/>
        <w:jc w:val="both"/>
        <w:rPr>
          <w:rFonts w:cs="Arial"/>
          <w:sz w:val="20"/>
          <w:szCs w:val="20"/>
        </w:rPr>
      </w:pPr>
      <w:r w:rsidRPr="0015645F">
        <w:rPr>
          <w:rFonts w:cs="Arial"/>
          <w:sz w:val="20"/>
          <w:szCs w:val="20"/>
        </w:rPr>
        <w:t>•</w:t>
      </w:r>
      <w:r w:rsidRPr="0015645F">
        <w:rPr>
          <w:rFonts w:cs="Arial"/>
          <w:sz w:val="20"/>
          <w:szCs w:val="20"/>
        </w:rPr>
        <w:tab/>
        <w:t xml:space="preserve">Se hizo entrega del material por parte de la agencia el 16 de noviembre de 2018 al proponente en Barranquilla. </w:t>
      </w:r>
    </w:p>
    <w:p w14:paraId="76F2E9EF" w14:textId="77777777" w:rsidR="008A7A74" w:rsidRPr="0015645F" w:rsidRDefault="008A7A74" w:rsidP="008A7A74">
      <w:pPr>
        <w:tabs>
          <w:tab w:val="left" w:pos="284"/>
          <w:tab w:val="left" w:pos="567"/>
        </w:tabs>
        <w:spacing w:after="0" w:line="240" w:lineRule="auto"/>
        <w:contextualSpacing/>
        <w:jc w:val="both"/>
        <w:rPr>
          <w:rFonts w:cs="Arial"/>
          <w:sz w:val="20"/>
          <w:szCs w:val="20"/>
        </w:rPr>
      </w:pPr>
      <w:r w:rsidRPr="0015645F">
        <w:rPr>
          <w:rFonts w:cs="Arial"/>
          <w:sz w:val="20"/>
          <w:szCs w:val="20"/>
        </w:rPr>
        <w:t>•</w:t>
      </w:r>
      <w:r w:rsidRPr="0015645F">
        <w:rPr>
          <w:rFonts w:cs="Arial"/>
          <w:sz w:val="20"/>
          <w:szCs w:val="20"/>
        </w:rPr>
        <w:tab/>
        <w:t xml:space="preserve">Las misiones comerciales se realizaron del 19 al 22 de noviembre de 2018 en Medellín, Cali y Bogotá. </w:t>
      </w:r>
    </w:p>
    <w:p w14:paraId="60055EDF" w14:textId="77777777" w:rsidR="008A7A74" w:rsidRPr="0015645F" w:rsidRDefault="008A7A74" w:rsidP="008A7A74">
      <w:pPr>
        <w:tabs>
          <w:tab w:val="left" w:pos="284"/>
          <w:tab w:val="left" w:pos="567"/>
        </w:tabs>
        <w:spacing w:after="0" w:line="240" w:lineRule="auto"/>
        <w:contextualSpacing/>
        <w:jc w:val="both"/>
        <w:rPr>
          <w:rFonts w:cs="Arial"/>
          <w:sz w:val="20"/>
          <w:szCs w:val="20"/>
        </w:rPr>
      </w:pPr>
      <w:r w:rsidRPr="0015645F">
        <w:rPr>
          <w:rFonts w:cs="Arial"/>
          <w:sz w:val="20"/>
          <w:szCs w:val="20"/>
        </w:rPr>
        <w:t>•</w:t>
      </w:r>
      <w:r w:rsidRPr="0015645F">
        <w:rPr>
          <w:rFonts w:cs="Arial"/>
          <w:sz w:val="20"/>
          <w:szCs w:val="20"/>
        </w:rPr>
        <w:tab/>
        <w:t xml:space="preserve">El primer viaje de familiarización que fue con agencias de viajes se realizó del 28 al 30 de noviembre del 2018. </w:t>
      </w:r>
    </w:p>
    <w:p w14:paraId="49158453" w14:textId="77777777" w:rsidR="008A7A74" w:rsidRPr="0015645F" w:rsidRDefault="008A7A74" w:rsidP="00D9350C">
      <w:pPr>
        <w:pStyle w:val="Prrafodelista"/>
        <w:numPr>
          <w:ilvl w:val="0"/>
          <w:numId w:val="40"/>
        </w:numPr>
        <w:tabs>
          <w:tab w:val="left" w:pos="284"/>
          <w:tab w:val="left" w:pos="567"/>
        </w:tabs>
        <w:spacing w:after="0" w:line="240" w:lineRule="auto"/>
        <w:jc w:val="both"/>
        <w:rPr>
          <w:rFonts w:ascii="Futura Std Book" w:hAnsi="Futura Std Book" w:cs="Arial"/>
          <w:sz w:val="20"/>
          <w:szCs w:val="20"/>
        </w:rPr>
      </w:pPr>
      <w:r w:rsidRPr="0015645F">
        <w:rPr>
          <w:rFonts w:ascii="Futura Std Book" w:hAnsi="Futura Std Book" w:cs="Arial"/>
          <w:sz w:val="20"/>
          <w:szCs w:val="20"/>
        </w:rPr>
        <w:t>El segundo y último viaje de familiarización se llevó a cabo del 13 al 15 de diciembre del 2018 dando con está actividad por terminado el proyecto.</w:t>
      </w:r>
    </w:p>
    <w:p w14:paraId="598252E5" w14:textId="77777777" w:rsidR="008A7A74" w:rsidRPr="0015645F" w:rsidRDefault="008A7A74" w:rsidP="00D9350C">
      <w:pPr>
        <w:numPr>
          <w:ilvl w:val="0"/>
          <w:numId w:val="40"/>
        </w:numPr>
        <w:tabs>
          <w:tab w:val="left" w:pos="284"/>
          <w:tab w:val="left" w:pos="567"/>
        </w:tabs>
        <w:spacing w:after="0" w:line="240" w:lineRule="auto"/>
        <w:contextualSpacing/>
        <w:jc w:val="both"/>
        <w:rPr>
          <w:rFonts w:cs="Arial"/>
          <w:sz w:val="20"/>
          <w:szCs w:val="20"/>
        </w:rPr>
      </w:pPr>
      <w:r w:rsidRPr="0015645F">
        <w:rPr>
          <w:rFonts w:cs="Arial"/>
          <w:sz w:val="20"/>
          <w:szCs w:val="20"/>
        </w:rPr>
        <w:t xml:space="preserve">Se está al informe de contrapartida para poder hacer el cierre del proyecto. </w:t>
      </w:r>
    </w:p>
    <w:p w14:paraId="77B306DC" w14:textId="77777777" w:rsidR="008A7A74" w:rsidRDefault="008A7A74" w:rsidP="008A7A74">
      <w:pPr>
        <w:tabs>
          <w:tab w:val="left" w:pos="284"/>
          <w:tab w:val="left" w:pos="567"/>
        </w:tabs>
        <w:spacing w:after="0" w:line="240" w:lineRule="auto"/>
        <w:contextualSpacing/>
        <w:jc w:val="both"/>
        <w:rPr>
          <w:rFonts w:cs="Arial"/>
          <w:sz w:val="20"/>
          <w:szCs w:val="20"/>
        </w:rPr>
      </w:pPr>
      <w:r w:rsidRPr="0015645F">
        <w:rPr>
          <w:rFonts w:cs="Arial"/>
          <w:sz w:val="20"/>
          <w:szCs w:val="20"/>
        </w:rPr>
        <w:t>•</w:t>
      </w:r>
      <w:r w:rsidRPr="0015645F">
        <w:rPr>
          <w:rFonts w:cs="Arial"/>
          <w:sz w:val="20"/>
          <w:szCs w:val="20"/>
        </w:rPr>
        <w:tab/>
        <w:t>El proyecto contempla las siguientes actividades: Diseño y diagramación del material promocional</w:t>
      </w:r>
      <w:r>
        <w:rPr>
          <w:rFonts w:cs="Arial"/>
          <w:sz w:val="20"/>
          <w:szCs w:val="20"/>
        </w:rPr>
        <w:t xml:space="preserve"> del destino Barranquilla-Atlántico, impresión y producción de material promocional del destino, realización de un video promocional, 3 misiones comerciales a (Bogotá, Medellín y Cali) para Promocionar el destino, realizar Fam Trip para agentes u operadores de viaje y un Press Trip para periodistas de turismo y negocios.</w:t>
      </w:r>
    </w:p>
    <w:p w14:paraId="70140AF4" w14:textId="77777777" w:rsidR="00DD6CC9" w:rsidRDefault="00DD6CC9" w:rsidP="008A7A74">
      <w:pPr>
        <w:tabs>
          <w:tab w:val="left" w:pos="284"/>
          <w:tab w:val="left" w:pos="567"/>
        </w:tabs>
        <w:spacing w:after="0" w:line="240" w:lineRule="auto"/>
        <w:contextualSpacing/>
        <w:jc w:val="both"/>
        <w:rPr>
          <w:rFonts w:cs="Arial"/>
          <w:sz w:val="20"/>
          <w:szCs w:val="20"/>
        </w:rPr>
      </w:pPr>
    </w:p>
    <w:p w14:paraId="6EAC4A21" w14:textId="165954EA" w:rsidR="008A7A74" w:rsidRPr="00DD6CC9" w:rsidRDefault="00DD6CC9" w:rsidP="008A7A74">
      <w:pPr>
        <w:tabs>
          <w:tab w:val="left" w:pos="284"/>
          <w:tab w:val="left" w:pos="567"/>
        </w:tabs>
        <w:spacing w:after="0" w:line="240" w:lineRule="auto"/>
        <w:contextualSpacing/>
        <w:jc w:val="both"/>
        <w:rPr>
          <w:rFonts w:cs="Arial"/>
          <w:b/>
          <w:sz w:val="20"/>
          <w:szCs w:val="20"/>
          <w:u w:val="single"/>
        </w:rPr>
      </w:pPr>
      <w:r w:rsidRPr="00DD6CC9">
        <w:rPr>
          <w:rFonts w:cs="Arial"/>
          <w:b/>
          <w:sz w:val="20"/>
          <w:szCs w:val="20"/>
          <w:u w:val="single"/>
        </w:rPr>
        <w:t>No A</w:t>
      </w:r>
      <w:r w:rsidRPr="00DD6CC9">
        <w:rPr>
          <w:rFonts w:cs="Arial"/>
          <w:b/>
          <w:sz w:val="20"/>
          <w:szCs w:val="20"/>
          <w:u w:val="single"/>
        </w:rPr>
        <w:tab/>
        <w:t>probados</w:t>
      </w:r>
      <w:r w:rsidR="008A7A74" w:rsidRPr="00DD6CC9">
        <w:rPr>
          <w:rFonts w:cs="Arial"/>
          <w:b/>
          <w:sz w:val="20"/>
          <w:szCs w:val="20"/>
          <w:u w:val="single"/>
        </w:rPr>
        <w:t xml:space="preserve"> 2019</w:t>
      </w:r>
    </w:p>
    <w:p w14:paraId="62A4D503" w14:textId="77777777" w:rsidR="008A7A74" w:rsidRDefault="008A7A74" w:rsidP="00EE6AC3">
      <w:pPr>
        <w:numPr>
          <w:ilvl w:val="0"/>
          <w:numId w:val="30"/>
        </w:num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shd w:val="clear" w:color="auto" w:fill="FFFFFF"/>
          <w:lang w:eastAsia="es-CO"/>
        </w:rPr>
        <w:t>FNTP-149-2018 Promoción y difusión del municipio de Usiacurí, Atlántico como destino turístico</w:t>
      </w:r>
    </w:p>
    <w:p w14:paraId="688CCC33" w14:textId="77777777" w:rsidR="008A7A74" w:rsidRDefault="008A7A74" w:rsidP="008A7A74">
      <w:p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lang w:eastAsia="es-CO"/>
        </w:rPr>
        <w:t>Proponente: </w:t>
      </w:r>
      <w:r>
        <w:rPr>
          <w:rFonts w:eastAsia="Times New Roman" w:cs="Times New Roman"/>
          <w:sz w:val="20"/>
          <w:szCs w:val="20"/>
          <w:lang w:eastAsia="es-CO"/>
        </w:rPr>
        <w:t>Alcaldía de Usiacurí</w:t>
      </w:r>
    </w:p>
    <w:p w14:paraId="7C82A0E2" w14:textId="77777777" w:rsidR="008A7A74" w:rsidRDefault="008A7A74" w:rsidP="008A7A74">
      <w:p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lang w:eastAsia="es-CO"/>
        </w:rPr>
        <w:t xml:space="preserve">Valor: </w:t>
      </w:r>
      <w:r>
        <w:rPr>
          <w:rFonts w:eastAsia="Times New Roman" w:cs="Times New Roman"/>
          <w:bCs/>
          <w:sz w:val="20"/>
          <w:szCs w:val="20"/>
          <w:lang w:eastAsia="es-CO"/>
        </w:rPr>
        <w:t>$89.182.640</w:t>
      </w:r>
      <w:r>
        <w:rPr>
          <w:rFonts w:eastAsia="Times New Roman" w:cs="Times New Roman"/>
          <w:b/>
          <w:bCs/>
          <w:sz w:val="20"/>
          <w:szCs w:val="20"/>
          <w:lang w:eastAsia="es-CO"/>
        </w:rPr>
        <w:t xml:space="preserve"> </w:t>
      </w:r>
      <w:r>
        <w:rPr>
          <w:rFonts w:eastAsia="Times New Roman" w:cs="Times New Roman"/>
          <w:bCs/>
          <w:sz w:val="20"/>
          <w:szCs w:val="20"/>
          <w:lang w:eastAsia="es-CO"/>
        </w:rPr>
        <w:t>(Fontur $71.346.112; Contrapartida $17.836.528)</w:t>
      </w:r>
    </w:p>
    <w:p w14:paraId="3A62EE92" w14:textId="77777777" w:rsidR="008A7A74" w:rsidRDefault="008A7A74" w:rsidP="008A7A74">
      <w:p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lang w:eastAsia="es-CO"/>
        </w:rPr>
        <w:t>Objetivo: </w:t>
      </w:r>
      <w:r>
        <w:rPr>
          <w:rFonts w:eastAsia="Times New Roman" w:cs="Times New Roman"/>
          <w:bCs/>
          <w:sz w:val="20"/>
          <w:szCs w:val="20"/>
          <w:shd w:val="clear" w:color="auto" w:fill="FFFFFF"/>
          <w:lang w:eastAsia="es-CO"/>
        </w:rPr>
        <w:t>Promoción y difusión del municipio de Usiacurí, departamento del Atlántico como destino turístico alternativo y emergente</w:t>
      </w:r>
      <w:r>
        <w:rPr>
          <w:rFonts w:eastAsia="Times New Roman" w:cs="Times New Roman"/>
          <w:sz w:val="20"/>
          <w:szCs w:val="20"/>
          <w:lang w:eastAsia="es-CO"/>
        </w:rPr>
        <w:t>.</w:t>
      </w:r>
      <w:r>
        <w:rPr>
          <w:rFonts w:eastAsia="Times New Roman" w:cs="Times New Roman"/>
          <w:bCs/>
          <w:sz w:val="20"/>
          <w:szCs w:val="20"/>
          <w:lang w:eastAsia="es-CO"/>
        </w:rPr>
        <w:t>   </w:t>
      </w:r>
    </w:p>
    <w:p w14:paraId="0067233F" w14:textId="77777777" w:rsidR="008A7A74" w:rsidRDefault="008A7A74" w:rsidP="008A7A74">
      <w:p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lang w:eastAsia="es-CO"/>
        </w:rPr>
        <w:t>Estado: </w:t>
      </w:r>
      <w:r>
        <w:rPr>
          <w:rFonts w:eastAsia="Times New Roman" w:cs="Times New Roman"/>
          <w:sz w:val="20"/>
          <w:szCs w:val="20"/>
          <w:lang w:eastAsia="es-CO"/>
        </w:rPr>
        <w:t>Devuelto</w:t>
      </w:r>
    </w:p>
    <w:p w14:paraId="0FBFD0F3" w14:textId="77777777" w:rsidR="008A7A74" w:rsidRDefault="008A7A74" w:rsidP="008A7A74">
      <w:p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lang w:eastAsia="es-CO"/>
        </w:rPr>
        <w:t>Avance físico: </w:t>
      </w:r>
      <w:r>
        <w:rPr>
          <w:rFonts w:eastAsia="Times New Roman" w:cs="Times New Roman"/>
          <w:sz w:val="20"/>
          <w:szCs w:val="20"/>
          <w:lang w:eastAsia="es-CO"/>
        </w:rPr>
        <w:t>0%</w:t>
      </w:r>
    </w:p>
    <w:p w14:paraId="4CBFC26F" w14:textId="77777777" w:rsidR="008A7A74" w:rsidRDefault="008A7A74" w:rsidP="008A7A74">
      <w:p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b/>
          <w:bCs/>
          <w:sz w:val="20"/>
          <w:szCs w:val="20"/>
          <w:lang w:eastAsia="es-CO"/>
        </w:rPr>
        <w:t>Informe:</w:t>
      </w:r>
    </w:p>
    <w:p w14:paraId="73930175" w14:textId="77777777" w:rsidR="008A7A74" w:rsidRDefault="008A7A74" w:rsidP="00D9350C">
      <w:pPr>
        <w:numPr>
          <w:ilvl w:val="0"/>
          <w:numId w:val="41"/>
        </w:numPr>
        <w:shd w:val="clear" w:color="auto" w:fill="FFFFFF"/>
        <w:tabs>
          <w:tab w:val="left" w:pos="284"/>
          <w:tab w:val="num" w:pos="360"/>
        </w:tabs>
        <w:spacing w:after="0" w:line="240" w:lineRule="auto"/>
        <w:ind w:left="360"/>
        <w:jc w:val="both"/>
        <w:rPr>
          <w:rFonts w:eastAsia="Times New Roman" w:cs="Times New Roman"/>
          <w:sz w:val="20"/>
          <w:szCs w:val="20"/>
          <w:lang w:eastAsia="es-CO"/>
        </w:rPr>
      </w:pPr>
      <w:r>
        <w:rPr>
          <w:rFonts w:eastAsia="Times New Roman" w:cs="Times New Roman"/>
          <w:sz w:val="20"/>
          <w:szCs w:val="20"/>
          <w:lang w:eastAsia="es-CO"/>
        </w:rPr>
        <w:t>Radicado 30 de julio de 2018.</w:t>
      </w:r>
    </w:p>
    <w:p w14:paraId="69ABCF73" w14:textId="77777777" w:rsidR="008A7A74" w:rsidRDefault="008A7A74" w:rsidP="00D9350C">
      <w:pPr>
        <w:numPr>
          <w:ilvl w:val="0"/>
          <w:numId w:val="41"/>
        </w:numPr>
        <w:shd w:val="clear" w:color="auto" w:fill="FFFFFF"/>
        <w:tabs>
          <w:tab w:val="left" w:pos="284"/>
          <w:tab w:val="num" w:pos="360"/>
        </w:tabs>
        <w:spacing w:after="0" w:line="240" w:lineRule="auto"/>
        <w:ind w:left="360"/>
        <w:jc w:val="both"/>
        <w:rPr>
          <w:rFonts w:eastAsia="Times New Roman" w:cs="Times New Roman"/>
          <w:sz w:val="20"/>
          <w:szCs w:val="20"/>
          <w:lang w:eastAsia="es-CO"/>
        </w:rPr>
      </w:pPr>
      <w:r>
        <w:rPr>
          <w:rFonts w:eastAsia="Times New Roman" w:cs="Times New Roman"/>
          <w:sz w:val="20"/>
          <w:szCs w:val="20"/>
          <w:lang w:eastAsia="es-CO"/>
        </w:rPr>
        <w:t xml:space="preserve">Las actividades del proyecto son las siguientes: </w:t>
      </w:r>
    </w:p>
    <w:p w14:paraId="7F4268FB" w14:textId="77777777" w:rsidR="008A7A74" w:rsidRDefault="008A7A74" w:rsidP="00D9350C">
      <w:pPr>
        <w:numPr>
          <w:ilvl w:val="1"/>
          <w:numId w:val="41"/>
        </w:num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sz w:val="20"/>
          <w:szCs w:val="20"/>
          <w:lang w:eastAsia="es-CO"/>
        </w:rPr>
        <w:t>Diseño y producción de piezas promocionales.</w:t>
      </w:r>
    </w:p>
    <w:p w14:paraId="31C26F34" w14:textId="77777777" w:rsidR="008A7A74" w:rsidRDefault="008A7A74" w:rsidP="00D9350C">
      <w:pPr>
        <w:numPr>
          <w:ilvl w:val="1"/>
          <w:numId w:val="41"/>
        </w:num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sz w:val="20"/>
          <w:szCs w:val="20"/>
          <w:lang w:eastAsia="es-CO"/>
        </w:rPr>
        <w:t xml:space="preserve">Ejecutó de medios de plan de medios. </w:t>
      </w:r>
    </w:p>
    <w:p w14:paraId="0B30E7D9" w14:textId="77777777" w:rsidR="008A7A74" w:rsidRDefault="008A7A74" w:rsidP="00D9350C">
      <w:pPr>
        <w:numPr>
          <w:ilvl w:val="1"/>
          <w:numId w:val="41"/>
        </w:numPr>
        <w:shd w:val="clear" w:color="auto" w:fill="FFFFFF"/>
        <w:tabs>
          <w:tab w:val="left" w:pos="284"/>
        </w:tabs>
        <w:spacing w:after="0" w:line="240" w:lineRule="auto"/>
        <w:jc w:val="both"/>
        <w:rPr>
          <w:rFonts w:eastAsia="Times New Roman" w:cs="Times New Roman"/>
          <w:sz w:val="20"/>
          <w:szCs w:val="20"/>
          <w:lang w:eastAsia="es-CO"/>
        </w:rPr>
      </w:pPr>
      <w:r>
        <w:rPr>
          <w:rFonts w:eastAsia="Times New Roman" w:cs="Times New Roman"/>
          <w:sz w:val="20"/>
          <w:szCs w:val="20"/>
          <w:lang w:eastAsia="es-CO"/>
        </w:rPr>
        <w:t xml:space="preserve">Edición y reproducción de material impreso promocional del municipio. </w:t>
      </w:r>
    </w:p>
    <w:p w14:paraId="6E3B2E05" w14:textId="77777777" w:rsidR="008A7A74" w:rsidRPr="0015645F" w:rsidRDefault="008A7A74" w:rsidP="00D9350C">
      <w:pPr>
        <w:numPr>
          <w:ilvl w:val="0"/>
          <w:numId w:val="41"/>
        </w:numPr>
        <w:shd w:val="clear" w:color="auto" w:fill="FFFFFF"/>
        <w:tabs>
          <w:tab w:val="num" w:pos="284"/>
          <w:tab w:val="num" w:pos="360"/>
        </w:tabs>
        <w:spacing w:after="0" w:line="240" w:lineRule="auto"/>
        <w:ind w:left="360"/>
        <w:jc w:val="both"/>
        <w:rPr>
          <w:rFonts w:eastAsia="Times New Roman" w:cs="Times New Roman"/>
          <w:sz w:val="20"/>
          <w:szCs w:val="20"/>
          <w:lang w:eastAsia="es-CO"/>
        </w:rPr>
      </w:pPr>
      <w:r>
        <w:rPr>
          <w:rFonts w:eastAsia="Times New Roman" w:cs="Times New Roman"/>
          <w:sz w:val="20"/>
          <w:szCs w:val="20"/>
          <w:lang w:eastAsia="es-CO"/>
        </w:rPr>
        <w:t xml:space="preserve">En </w:t>
      </w:r>
      <w:r w:rsidRPr="0015645F">
        <w:rPr>
          <w:rFonts w:eastAsia="Times New Roman" w:cs="Times New Roman"/>
          <w:sz w:val="20"/>
          <w:szCs w:val="20"/>
          <w:lang w:eastAsia="es-CO"/>
        </w:rPr>
        <w:t xml:space="preserve">septiembre de 2018 se envía al proponente las solicitudes de aclaraciones y observaciones al proyecto. Así mismo, el formato de check list para diligenciamiento con toda la información adicional del proyecto que sirve para sustento del mismo. </w:t>
      </w:r>
    </w:p>
    <w:p w14:paraId="6F616CE0" w14:textId="77777777" w:rsidR="008A7A74" w:rsidRPr="0015645F" w:rsidRDefault="008A7A74" w:rsidP="00D9350C">
      <w:pPr>
        <w:pStyle w:val="Prrafodelista"/>
        <w:numPr>
          <w:ilvl w:val="0"/>
          <w:numId w:val="41"/>
        </w:numPr>
        <w:shd w:val="clear" w:color="auto" w:fill="FFFFFF"/>
        <w:tabs>
          <w:tab w:val="left" w:pos="284"/>
          <w:tab w:val="num" w:pos="360"/>
        </w:tabs>
        <w:spacing w:after="0" w:line="240" w:lineRule="auto"/>
        <w:ind w:left="360"/>
        <w:jc w:val="both"/>
        <w:rPr>
          <w:rFonts w:ascii="Futura Std Book" w:eastAsia="Times New Roman" w:hAnsi="Futura Std Book" w:cs="Times New Roman"/>
          <w:sz w:val="20"/>
          <w:szCs w:val="20"/>
          <w:lang w:eastAsia="es-CO"/>
        </w:rPr>
      </w:pPr>
      <w:r w:rsidRPr="0015645F">
        <w:rPr>
          <w:rFonts w:ascii="Futura Std Book" w:eastAsia="Times New Roman" w:hAnsi="Futura Std Book" w:cs="Times New Roman"/>
          <w:sz w:val="20"/>
          <w:szCs w:val="20"/>
          <w:lang w:eastAsia="es-CO"/>
        </w:rPr>
        <w:t xml:space="preserve">El proponente envía la información solicitada el 19 de noviembre de 2018. </w:t>
      </w:r>
    </w:p>
    <w:p w14:paraId="079ABF58" w14:textId="77777777" w:rsidR="008A7A74" w:rsidRPr="0015645F" w:rsidRDefault="008A7A74" w:rsidP="00D9350C">
      <w:pPr>
        <w:pStyle w:val="NormalWeb"/>
        <w:numPr>
          <w:ilvl w:val="0"/>
          <w:numId w:val="41"/>
        </w:numPr>
        <w:spacing w:before="0" w:after="0" w:line="240" w:lineRule="auto"/>
        <w:jc w:val="both"/>
        <w:rPr>
          <w:rFonts w:ascii="Futura Std Book" w:hAnsi="Futura Std Book" w:cs="Arial"/>
          <w:lang w:val="es-ES" w:eastAsia="en-US"/>
        </w:rPr>
      </w:pPr>
      <w:r w:rsidRPr="0015645F">
        <w:rPr>
          <w:rFonts w:ascii="Futura Std Book" w:hAnsi="Futura Std Book"/>
          <w:szCs w:val="20"/>
          <w:lang w:eastAsia="es-CO"/>
        </w:rPr>
        <w:t>Se devuelve el proyecto el 28 de enero de 2019, sustentado en que e</w:t>
      </w:r>
      <w:r w:rsidRPr="0015645F">
        <w:rPr>
          <w:rFonts w:ascii="Futura Std Book" w:hAnsi="Futura Std Book" w:cs="Arial"/>
          <w:lang w:val="es-ES" w:eastAsia="en-US"/>
        </w:rPr>
        <w:t xml:space="preserve">l municipio de </w:t>
      </w:r>
      <w:r w:rsidRPr="0015645F">
        <w:rPr>
          <w:rFonts w:ascii="Futura Std Book" w:hAnsi="Futura Std Book" w:cs="Arial"/>
        </w:rPr>
        <w:t>Usiacurí</w:t>
      </w:r>
      <w:r w:rsidRPr="0015645F">
        <w:rPr>
          <w:rFonts w:ascii="Futura Std Book" w:hAnsi="Futura Std Book" w:cs="Arial"/>
          <w:lang w:val="es-ES" w:eastAsia="en-US"/>
        </w:rPr>
        <w:t xml:space="preserve"> no cuenta con el producto turístico terminado. El proponente informa que tiene en curso un contrato de diseño de producto,  por lo que no se podría aprobar la promoción de algo que no está terminado. </w:t>
      </w:r>
    </w:p>
    <w:p w14:paraId="56AB5115" w14:textId="77777777" w:rsidR="008A7A74" w:rsidRPr="0015645F" w:rsidRDefault="008A7A74" w:rsidP="008A7A74">
      <w:pPr>
        <w:tabs>
          <w:tab w:val="left" w:pos="284"/>
          <w:tab w:val="left" w:pos="567"/>
        </w:tabs>
        <w:spacing w:after="0" w:line="240" w:lineRule="auto"/>
        <w:contextualSpacing/>
        <w:jc w:val="both"/>
        <w:rPr>
          <w:rFonts w:cs="Arial"/>
          <w:sz w:val="20"/>
          <w:szCs w:val="20"/>
        </w:rPr>
      </w:pPr>
    </w:p>
    <w:p w14:paraId="055282BA" w14:textId="77777777" w:rsidR="008A7A74" w:rsidRDefault="008A7A74" w:rsidP="008A7A74">
      <w:pPr>
        <w:widowControl w:val="0"/>
        <w:tabs>
          <w:tab w:val="left" w:pos="284"/>
          <w:tab w:val="left" w:pos="567"/>
        </w:tabs>
        <w:autoSpaceDE w:val="0"/>
        <w:autoSpaceDN w:val="0"/>
        <w:adjustRightInd w:val="0"/>
        <w:spacing w:after="0" w:line="240" w:lineRule="auto"/>
        <w:contextualSpacing/>
        <w:jc w:val="both"/>
        <w:rPr>
          <w:rFonts w:eastAsia="Futura Std Book" w:cs="Arial"/>
          <w:b/>
          <w:sz w:val="20"/>
          <w:szCs w:val="20"/>
          <w:u w:val="single"/>
        </w:rPr>
      </w:pPr>
      <w:r w:rsidRPr="0015645F">
        <w:rPr>
          <w:rFonts w:eastAsia="Futura Std Book" w:cs="Arial"/>
          <w:b/>
          <w:sz w:val="20"/>
          <w:szCs w:val="20"/>
          <w:u w:val="single"/>
        </w:rPr>
        <w:t>Aprobados 2017</w:t>
      </w:r>
    </w:p>
    <w:p w14:paraId="496DC2DB" w14:textId="77777777" w:rsidR="008A7A74" w:rsidRDefault="008A7A74" w:rsidP="00EE6AC3">
      <w:pPr>
        <w:pStyle w:val="Prrafodelista"/>
        <w:widowControl w:val="0"/>
        <w:numPr>
          <w:ilvl w:val="0"/>
          <w:numId w:val="18"/>
        </w:numPr>
        <w:tabs>
          <w:tab w:val="left" w:pos="284"/>
          <w:tab w:val="left" w:pos="567"/>
        </w:tabs>
        <w:autoSpaceDE w:val="0"/>
        <w:autoSpaceDN w:val="0"/>
        <w:adjustRightInd w:val="0"/>
        <w:spacing w:after="0" w:line="240" w:lineRule="auto"/>
        <w:ind w:left="0" w:firstLine="0"/>
        <w:jc w:val="both"/>
        <w:rPr>
          <w:rFonts w:ascii="Futura Std Book" w:eastAsia="Futura Std Book" w:hAnsi="Futura Std Book" w:cs="Arial"/>
          <w:b/>
          <w:sz w:val="20"/>
          <w:szCs w:val="20"/>
        </w:rPr>
      </w:pPr>
      <w:r>
        <w:rPr>
          <w:rFonts w:ascii="Futura Std Book" w:eastAsia="Futura Std Book" w:hAnsi="Futura Std Book" w:cs="Arial"/>
          <w:b/>
          <w:sz w:val="20"/>
          <w:szCs w:val="20"/>
        </w:rPr>
        <w:t xml:space="preserve"> FNTP-206-2017 Consolidación del Centro de Información Turística de Colombia - Citur mediante la creación e integración del Sistema de Información Turística Regional Atlántico - Situr Atlántico</w:t>
      </w:r>
    </w:p>
    <w:p w14:paraId="12D9289F" w14:textId="77777777" w:rsidR="008A7A74" w:rsidRDefault="008A7A74" w:rsidP="008A7A74">
      <w:pPr>
        <w:shd w:val="clear" w:color="auto" w:fill="FFFFFF"/>
        <w:tabs>
          <w:tab w:val="left" w:pos="284"/>
        </w:tabs>
        <w:spacing w:after="0" w:line="240" w:lineRule="auto"/>
        <w:jc w:val="both"/>
        <w:rPr>
          <w:rFonts w:eastAsia="Times New Roman" w:cs="Arial"/>
          <w:sz w:val="20"/>
          <w:szCs w:val="20"/>
          <w:lang w:eastAsia="es-CO"/>
        </w:rPr>
      </w:pPr>
      <w:r>
        <w:rPr>
          <w:rFonts w:eastAsia="Times New Roman" w:cs="Arial"/>
          <w:b/>
          <w:bCs/>
          <w:sz w:val="20"/>
          <w:szCs w:val="20"/>
          <w:lang w:eastAsia="es-CO"/>
        </w:rPr>
        <w:t>Proponente: </w:t>
      </w:r>
      <w:r>
        <w:rPr>
          <w:rFonts w:eastAsia="Times New Roman" w:cs="Arial"/>
          <w:sz w:val="20"/>
          <w:szCs w:val="20"/>
          <w:lang w:eastAsia="es-CO"/>
        </w:rPr>
        <w:t xml:space="preserve">MinCIT </w:t>
      </w:r>
    </w:p>
    <w:p w14:paraId="2FF8262B" w14:textId="77777777" w:rsidR="008A7A74" w:rsidRDefault="008A7A74" w:rsidP="008A7A74">
      <w:pPr>
        <w:widowControl w:val="0"/>
        <w:tabs>
          <w:tab w:val="left" w:pos="284"/>
          <w:tab w:val="left" w:pos="567"/>
        </w:tabs>
        <w:autoSpaceDE w:val="0"/>
        <w:autoSpaceDN w:val="0"/>
        <w:adjustRightInd w:val="0"/>
        <w:spacing w:after="0" w:line="240" w:lineRule="auto"/>
        <w:contextualSpacing/>
        <w:jc w:val="both"/>
        <w:rPr>
          <w:rFonts w:cs="Arial"/>
          <w:sz w:val="20"/>
          <w:szCs w:val="20"/>
        </w:rPr>
      </w:pPr>
      <w:r>
        <w:rPr>
          <w:rFonts w:eastAsia="Times New Roman" w:cs="Arial"/>
          <w:b/>
          <w:bCs/>
          <w:sz w:val="20"/>
          <w:szCs w:val="20"/>
          <w:lang w:eastAsia="es-CO"/>
        </w:rPr>
        <w:t>Valor: </w:t>
      </w:r>
      <w:r>
        <w:rPr>
          <w:rFonts w:cs="Arial"/>
          <w:sz w:val="20"/>
          <w:szCs w:val="20"/>
        </w:rPr>
        <w:t>$633.512.000 (Fontur $563.512.000; contrapartida $70.000.000)</w:t>
      </w:r>
    </w:p>
    <w:p w14:paraId="5DDD0142" w14:textId="77777777" w:rsidR="008A7A74" w:rsidRDefault="008A7A74" w:rsidP="008A7A74">
      <w:pPr>
        <w:shd w:val="clear" w:color="auto" w:fill="FFFFFF"/>
        <w:tabs>
          <w:tab w:val="left" w:pos="284"/>
        </w:tabs>
        <w:spacing w:after="0" w:line="240" w:lineRule="auto"/>
        <w:jc w:val="both"/>
        <w:rPr>
          <w:rFonts w:eastAsia="Times New Roman" w:cs="Arial"/>
          <w:sz w:val="20"/>
          <w:szCs w:val="20"/>
          <w:lang w:eastAsia="es-CO"/>
        </w:rPr>
      </w:pPr>
      <w:r>
        <w:rPr>
          <w:rFonts w:eastAsia="Times New Roman" w:cs="Arial"/>
          <w:b/>
          <w:bCs/>
          <w:sz w:val="20"/>
          <w:szCs w:val="20"/>
          <w:lang w:eastAsia="es-CO"/>
        </w:rPr>
        <w:t>Objetivo: </w:t>
      </w:r>
      <w:r>
        <w:rPr>
          <w:rFonts w:cs="Arial"/>
          <w:sz w:val="20"/>
          <w:szCs w:val="20"/>
        </w:rPr>
        <w:t>Estructurar e implementar un sistema estratégico de información turística, con un alto componente tecnológico e innovador, que permita el seguimiento de las variables asociadas a la oferta y la demanda de productos y servicios turísticos del departamento del Atlántico - Situr Atlántico con el propósito integrarlo al Centro de Información Turística de Colombia - Citur en línea con el Plan Estadístico Sectorial de Turismo – PEST.</w:t>
      </w:r>
    </w:p>
    <w:p w14:paraId="02861F51"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bCs/>
          <w:sz w:val="20"/>
          <w:szCs w:val="20"/>
          <w:lang w:eastAsia="es-CO"/>
        </w:rPr>
        <w:t>Inicio: </w:t>
      </w:r>
      <w:r>
        <w:rPr>
          <w:rFonts w:eastAsia="Times New Roman" w:cs="Arial"/>
          <w:bCs/>
          <w:sz w:val="20"/>
          <w:szCs w:val="20"/>
          <w:lang w:eastAsia="es-CO"/>
        </w:rPr>
        <w:t xml:space="preserve">15 de </w:t>
      </w:r>
      <w:r>
        <w:rPr>
          <w:rFonts w:eastAsia="Times New Roman" w:cs="Arial"/>
          <w:sz w:val="20"/>
          <w:szCs w:val="20"/>
          <w:lang w:eastAsia="es-CO"/>
        </w:rPr>
        <w:t>febrero de 2018</w:t>
      </w:r>
    </w:p>
    <w:p w14:paraId="6E6C0DD6"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bCs/>
          <w:sz w:val="20"/>
          <w:szCs w:val="20"/>
          <w:lang w:eastAsia="es-CO"/>
        </w:rPr>
        <w:t>Terminación: </w:t>
      </w:r>
      <w:r>
        <w:rPr>
          <w:rFonts w:eastAsia="Times New Roman" w:cs="Arial"/>
          <w:bCs/>
          <w:sz w:val="20"/>
          <w:szCs w:val="20"/>
          <w:lang w:eastAsia="es-CO"/>
        </w:rPr>
        <w:t>15 de mayo de 2019</w:t>
      </w:r>
    </w:p>
    <w:p w14:paraId="425BB96A"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bCs/>
          <w:sz w:val="20"/>
          <w:szCs w:val="20"/>
          <w:lang w:eastAsia="es-CO"/>
        </w:rPr>
        <w:t>Estado:</w:t>
      </w:r>
      <w:r>
        <w:rPr>
          <w:rFonts w:eastAsia="Times New Roman" w:cs="Arial"/>
          <w:sz w:val="20"/>
          <w:szCs w:val="20"/>
          <w:lang w:eastAsia="es-CO"/>
        </w:rPr>
        <w:t xml:space="preserve"> en ejecución </w:t>
      </w:r>
    </w:p>
    <w:p w14:paraId="53E4ECDA" w14:textId="77777777" w:rsidR="008A7A74" w:rsidRDefault="008A7A74" w:rsidP="008A7A74">
      <w:pPr>
        <w:tabs>
          <w:tab w:val="left" w:pos="284"/>
        </w:tabs>
        <w:spacing w:after="0" w:line="240" w:lineRule="auto"/>
        <w:jc w:val="both"/>
        <w:rPr>
          <w:rFonts w:eastAsia="Times New Roman" w:cs="Arial"/>
          <w:b/>
          <w:bCs/>
          <w:sz w:val="20"/>
          <w:szCs w:val="20"/>
          <w:lang w:eastAsia="es-CO"/>
        </w:rPr>
      </w:pPr>
      <w:r>
        <w:rPr>
          <w:rFonts w:eastAsia="Times New Roman" w:cs="Arial"/>
          <w:b/>
          <w:bCs/>
          <w:sz w:val="20"/>
          <w:szCs w:val="20"/>
          <w:lang w:eastAsia="es-CO"/>
        </w:rPr>
        <w:t>Avance físico: </w:t>
      </w:r>
      <w:r>
        <w:rPr>
          <w:rFonts w:eastAsia="Times New Roman" w:cs="Arial"/>
          <w:bCs/>
          <w:sz w:val="20"/>
          <w:szCs w:val="20"/>
          <w:lang w:eastAsia="es-CO"/>
        </w:rPr>
        <w:t>40</w:t>
      </w:r>
      <w:r>
        <w:rPr>
          <w:rFonts w:eastAsia="Times New Roman" w:cs="Arial"/>
          <w:sz w:val="20"/>
          <w:szCs w:val="20"/>
          <w:lang w:eastAsia="es-CO"/>
        </w:rPr>
        <w:t>%</w:t>
      </w:r>
    </w:p>
    <w:p w14:paraId="105F3CC4"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ar-SA"/>
        </w:rPr>
        <w:lastRenderedPageBreak/>
        <w:t xml:space="preserve">Radicado el  </w:t>
      </w:r>
      <w:r>
        <w:rPr>
          <w:rFonts w:ascii="Futura Std Book" w:eastAsia="Futura Std Book" w:hAnsi="Futura Std Book" w:cs="Arial"/>
          <w:sz w:val="20"/>
          <w:szCs w:val="20"/>
        </w:rPr>
        <w:t>23 de agosto de 2017</w:t>
      </w:r>
    </w:p>
    <w:p w14:paraId="30AAEF50"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11 de noviembre de 2017.</w:t>
      </w:r>
    </w:p>
    <w:p w14:paraId="28ABAE2D"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en dos ocasiones durante diciembre de 2017, sin embargo fueron devueltas en un primer momento porque el abogado responsable de la contratación consideraba que el contrato entre la Alcaldía de Barranquilla y Cotelco Atlántico (ejecutor) era muy amplio. Se solicitó nuevamente la contratación en la última semana de diciembre de 2017 y se envió para firmas a inicios de enero de 2018.</w:t>
      </w:r>
    </w:p>
    <w:p w14:paraId="5D45AD37"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firmó contrato a finales de enero de 2018 y se firmó acta de inicio el 15 febrero de 2018.</w:t>
      </w:r>
    </w:p>
    <w:p w14:paraId="55131203"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La comitiva del Situr Atlántico participó del Comité de Estadísticas de Turismo que se llevó a cabo en marzo de 2018, en Cúcuta.</w:t>
      </w:r>
    </w:p>
    <w:p w14:paraId="57A6E0AB"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Situr Atlántico finalizó en abril de 2018 la fase de alistamiento; dio inicio a sus mediciones con el trabajo de encuestas en campo a inicios de mayo de 2018.</w:t>
      </w:r>
    </w:p>
    <w:p w14:paraId="3805E952" w14:textId="77777777" w:rsidR="008A7A74" w:rsidRDefault="008A7A74" w:rsidP="00D9350C">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Equipo directivo del Situr, participó del Comité de Estadísticas de Turismo que se llevó a cabo del 9 al 11 de mayo de 2018 en Santa Marta.</w:t>
      </w:r>
    </w:p>
    <w:p w14:paraId="55D4C987" w14:textId="77777777" w:rsidR="008A7A74" w:rsidRDefault="008A7A74" w:rsidP="00D9350C">
      <w:pPr>
        <w:pStyle w:val="Prrafodelista"/>
        <w:numPr>
          <w:ilvl w:val="0"/>
          <w:numId w:val="43"/>
        </w:numPr>
        <w:tabs>
          <w:tab w:val="left" w:pos="284"/>
        </w:tabs>
        <w:spacing w:after="0" w:line="240" w:lineRule="auto"/>
        <w:jc w:val="both"/>
        <w:rPr>
          <w:rFonts w:ascii="Futura Std Book" w:hAnsi="Futura Std Book" w:cs="Arial"/>
          <w:b/>
          <w:bCs/>
          <w:sz w:val="20"/>
          <w:szCs w:val="20"/>
        </w:rPr>
      </w:pPr>
      <w:r>
        <w:rPr>
          <w:rFonts w:ascii="Futura Std Book" w:hAnsi="Futura Std Book" w:cs="Arial"/>
          <w:sz w:val="20"/>
          <w:szCs w:val="20"/>
        </w:rPr>
        <w:t>El equipo del Situr Atlántico fue anfitrión del Comité de Estadísticas de Turismo llevado a cabo del 1 al 3 de agosto de 2018 en Barranquilla.</w:t>
      </w:r>
    </w:p>
    <w:p w14:paraId="5F44189B" w14:textId="77777777" w:rsidR="008A7A74" w:rsidRDefault="008A7A74" w:rsidP="00D9350C">
      <w:pPr>
        <w:pStyle w:val="Prrafodelista"/>
        <w:numPr>
          <w:ilvl w:val="0"/>
          <w:numId w:val="43"/>
        </w:numPr>
        <w:tabs>
          <w:tab w:val="left" w:pos="284"/>
        </w:tabs>
        <w:spacing w:after="0" w:line="240" w:lineRule="auto"/>
        <w:jc w:val="both"/>
        <w:rPr>
          <w:rFonts w:ascii="Futura Std Book" w:hAnsi="Futura Std Book" w:cs="Arial"/>
          <w:b/>
          <w:bCs/>
          <w:sz w:val="20"/>
          <w:szCs w:val="20"/>
        </w:rPr>
      </w:pPr>
      <w:r>
        <w:rPr>
          <w:rFonts w:ascii="Futura Std Book" w:hAnsi="Futura Std Book" w:cs="Arial"/>
          <w:sz w:val="20"/>
          <w:szCs w:val="20"/>
        </w:rPr>
        <w:t>El equipo del Situr Atlántico asistió a la capacitación de Muestra Maestra y entrega del aplicativo que se llevó a cabo en Bogotá del 9 al 10 de octubre de 2018.</w:t>
      </w:r>
    </w:p>
    <w:p w14:paraId="5270E6F9" w14:textId="77777777" w:rsidR="008A7A74" w:rsidRDefault="008A7A74" w:rsidP="00D9350C">
      <w:pPr>
        <w:pStyle w:val="Prrafodelista"/>
        <w:numPr>
          <w:ilvl w:val="0"/>
          <w:numId w:val="43"/>
        </w:numPr>
        <w:tabs>
          <w:tab w:val="left" w:pos="284"/>
        </w:tabs>
        <w:spacing w:after="0" w:line="240" w:lineRule="auto"/>
        <w:jc w:val="both"/>
        <w:rPr>
          <w:rFonts w:ascii="Futura Std Book" w:hAnsi="Futura Std Book" w:cs="Arial"/>
          <w:b/>
          <w:bCs/>
          <w:sz w:val="20"/>
          <w:szCs w:val="20"/>
        </w:rPr>
      </w:pPr>
      <w:r>
        <w:rPr>
          <w:rFonts w:ascii="Futura Std Book" w:hAnsi="Futura Std Book" w:cs="Arial"/>
          <w:sz w:val="20"/>
          <w:szCs w:val="20"/>
        </w:rPr>
        <w:t>El proyecto se encuentra en normal ejecución de acuerdo al cronograma y plan de trabajo aprobado por la supervisión, la plataforma web se encuentra en desarrollo.</w:t>
      </w:r>
    </w:p>
    <w:p w14:paraId="5059B12D" w14:textId="77777777" w:rsidR="008A7A74" w:rsidRDefault="008A7A74" w:rsidP="00D9350C">
      <w:pPr>
        <w:pStyle w:val="Prrafodelista"/>
        <w:numPr>
          <w:ilvl w:val="0"/>
          <w:numId w:val="43"/>
        </w:numPr>
        <w:tabs>
          <w:tab w:val="left" w:pos="284"/>
        </w:tabs>
        <w:spacing w:after="0" w:line="240" w:lineRule="auto"/>
        <w:jc w:val="both"/>
        <w:rPr>
          <w:rFonts w:ascii="Futura Std Book" w:hAnsi="Futura Std Book" w:cs="Arial"/>
          <w:b/>
          <w:bCs/>
          <w:sz w:val="20"/>
          <w:szCs w:val="20"/>
        </w:rPr>
      </w:pPr>
      <w:r>
        <w:rPr>
          <w:rFonts w:ascii="Futura Std Book" w:hAnsi="Futura Std Book" w:cs="Arial"/>
          <w:sz w:val="20"/>
          <w:szCs w:val="20"/>
        </w:rPr>
        <w:t>En octubre de 2018, el equipo del Situr recibió capacitación para la APP de la medición de Muestra Maestra.</w:t>
      </w:r>
    </w:p>
    <w:p w14:paraId="1BEEF992" w14:textId="77777777" w:rsidR="008A7A74" w:rsidRDefault="008A7A74" w:rsidP="00D9350C">
      <w:pPr>
        <w:pStyle w:val="Prrafodelista"/>
        <w:numPr>
          <w:ilvl w:val="0"/>
          <w:numId w:val="43"/>
        </w:numPr>
        <w:tabs>
          <w:tab w:val="left" w:pos="284"/>
        </w:tabs>
        <w:spacing w:after="0" w:line="240" w:lineRule="auto"/>
        <w:jc w:val="both"/>
        <w:rPr>
          <w:rFonts w:ascii="Futura Std Book" w:hAnsi="Futura Std Book" w:cs="Arial"/>
          <w:b/>
          <w:bCs/>
          <w:sz w:val="20"/>
          <w:szCs w:val="20"/>
        </w:rPr>
      </w:pPr>
      <w:r>
        <w:rPr>
          <w:rFonts w:ascii="Futura Std Book" w:hAnsi="Futura Std Book" w:cs="Arial"/>
          <w:sz w:val="20"/>
          <w:szCs w:val="20"/>
        </w:rPr>
        <w:t>El equipo de SITUR participó del último Comité de Estadísticas de Turismo que sesionó del 12 al 14 de diciembre de 2018.</w:t>
      </w:r>
    </w:p>
    <w:p w14:paraId="39E910EF" w14:textId="77777777" w:rsidR="008A7A74" w:rsidRDefault="008A7A74" w:rsidP="00EE6AC3">
      <w:pPr>
        <w:pStyle w:val="Prrafodelista"/>
        <w:numPr>
          <w:ilvl w:val="0"/>
          <w:numId w:val="18"/>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Pr>
          <w:rFonts w:ascii="Futura Std Book" w:hAnsi="Futura Std Book"/>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3D3B71D2" w14:textId="77777777" w:rsidR="008A7A74" w:rsidRDefault="008A7A74" w:rsidP="008A7A74">
      <w:pPr>
        <w:pStyle w:val="Prrafodelista"/>
        <w:tabs>
          <w:tab w:val="left" w:pos="284"/>
        </w:tabs>
        <w:spacing w:after="0" w:line="240" w:lineRule="auto"/>
        <w:ind w:left="0"/>
        <w:jc w:val="both"/>
        <w:rPr>
          <w:rFonts w:ascii="Futura Std Book" w:hAnsi="Futura Std Book"/>
          <w:bCs/>
          <w:sz w:val="20"/>
          <w:szCs w:val="20"/>
        </w:rPr>
      </w:pPr>
      <w:r>
        <w:rPr>
          <w:rFonts w:ascii="Futura Std Book" w:hAnsi="Futura Std Book"/>
          <w:b/>
          <w:bCs/>
          <w:sz w:val="20"/>
          <w:szCs w:val="20"/>
        </w:rPr>
        <w:t xml:space="preserve">Proponente: </w:t>
      </w:r>
      <w:r>
        <w:rPr>
          <w:rFonts w:ascii="Futura Std Book" w:eastAsia="Times New Roman" w:hAnsi="Futura Std Book" w:cs="Arial"/>
          <w:sz w:val="20"/>
          <w:szCs w:val="20"/>
          <w:lang w:eastAsia="es-CO"/>
        </w:rPr>
        <w:t>MinCIT</w:t>
      </w:r>
    </w:p>
    <w:p w14:paraId="2C8A6CB1" w14:textId="77777777" w:rsidR="008A7A74" w:rsidRDefault="008A7A74" w:rsidP="008A7A74">
      <w:pPr>
        <w:pStyle w:val="Prrafodelista"/>
        <w:tabs>
          <w:tab w:val="left" w:pos="284"/>
        </w:tabs>
        <w:spacing w:after="0" w:line="240" w:lineRule="auto"/>
        <w:ind w:left="0"/>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bCs/>
          <w:sz w:val="20"/>
          <w:szCs w:val="20"/>
        </w:rPr>
        <w:t xml:space="preserve">$3.047.286.312 </w:t>
      </w:r>
      <w:r>
        <w:rPr>
          <w:rFonts w:ascii="Futura Std Book" w:hAnsi="Futura Std Book"/>
          <w:sz w:val="20"/>
          <w:szCs w:val="20"/>
        </w:rPr>
        <w:t>(Fontur $1.523.643.156; contrapartida $1.523.643.156) (aproximado $47.655.216 para el departamento)</w:t>
      </w:r>
    </w:p>
    <w:p w14:paraId="55788F40" w14:textId="77777777" w:rsidR="008A7A74" w:rsidRDefault="008A7A74" w:rsidP="008A7A74">
      <w:pPr>
        <w:tabs>
          <w:tab w:val="left" w:pos="284"/>
        </w:tabs>
        <w:spacing w:after="0" w:line="240" w:lineRule="auto"/>
        <w:jc w:val="both"/>
        <w:rPr>
          <w:rFonts w:eastAsia="Times New Roman" w:cs="Arial"/>
          <w:sz w:val="20"/>
          <w:szCs w:val="20"/>
          <w:lang w:eastAsia="es-CO"/>
        </w:rPr>
      </w:pPr>
      <w:r>
        <w:rPr>
          <w:b/>
          <w:bCs/>
          <w:sz w:val="20"/>
          <w:szCs w:val="20"/>
        </w:rPr>
        <w:t xml:space="preserve">Objetivo: </w:t>
      </w:r>
      <w:r>
        <w:rPr>
          <w:rFonts w:eastAsia="Times New Roman" w:cs="Arial"/>
          <w:sz w:val="20"/>
          <w:szCs w:val="20"/>
          <w:lang w:eastAsia="es-CO"/>
        </w:rPr>
        <w:t>promocionar la oferta turística de Colombia a través de la participación en la Vitrina Turística de Anato 2018.</w:t>
      </w:r>
    </w:p>
    <w:p w14:paraId="0D1C78FF" w14:textId="77777777" w:rsidR="008A7A74" w:rsidRDefault="008A7A74" w:rsidP="008A7A74">
      <w:pPr>
        <w:shd w:val="clear" w:color="auto" w:fill="FFFFFF"/>
        <w:spacing w:after="0" w:line="240" w:lineRule="auto"/>
        <w:jc w:val="both"/>
        <w:rPr>
          <w:rFonts w:eastAsia="Calibri" w:cs="Times New Roman"/>
          <w:b/>
          <w:bCs/>
          <w:sz w:val="20"/>
          <w:szCs w:val="20"/>
          <w:lang w:eastAsia="es-CO"/>
        </w:rPr>
      </w:pPr>
      <w:r>
        <w:rPr>
          <w:rFonts w:eastAsia="Calibri" w:cs="Times New Roman"/>
          <w:b/>
          <w:bCs/>
          <w:sz w:val="20"/>
          <w:szCs w:val="20"/>
          <w:lang w:eastAsia="es-CO"/>
        </w:rPr>
        <w:t xml:space="preserve">Inicio: </w:t>
      </w:r>
      <w:r>
        <w:rPr>
          <w:rFonts w:eastAsia="Calibri" w:cs="Times New Roman"/>
          <w:sz w:val="20"/>
          <w:szCs w:val="20"/>
          <w:lang w:eastAsia="es-CO"/>
        </w:rPr>
        <w:t>21 de diciembre de 2017</w:t>
      </w:r>
    </w:p>
    <w:p w14:paraId="185A93F3" w14:textId="77777777" w:rsidR="008A7A74" w:rsidRDefault="008A7A74" w:rsidP="008A7A74">
      <w:pPr>
        <w:shd w:val="clear" w:color="auto" w:fill="FFFFFF"/>
        <w:spacing w:after="0" w:line="240" w:lineRule="auto"/>
        <w:jc w:val="both"/>
        <w:rPr>
          <w:rFonts w:eastAsia="Calibri" w:cs="Times New Roman"/>
          <w:b/>
          <w:bCs/>
          <w:sz w:val="20"/>
          <w:szCs w:val="20"/>
          <w:lang w:eastAsia="es-CO"/>
        </w:rPr>
      </w:pPr>
      <w:r>
        <w:rPr>
          <w:rFonts w:eastAsia="Calibri" w:cs="Times New Roman"/>
          <w:b/>
          <w:bCs/>
          <w:sz w:val="20"/>
          <w:szCs w:val="20"/>
          <w:lang w:eastAsia="es-CO"/>
        </w:rPr>
        <w:t xml:space="preserve">Terminación: </w:t>
      </w:r>
      <w:r>
        <w:rPr>
          <w:rFonts w:eastAsia="Calibri" w:cs="Times New Roman"/>
          <w:sz w:val="20"/>
          <w:szCs w:val="20"/>
          <w:lang w:eastAsia="es-CO"/>
        </w:rPr>
        <w:t>20 de marzo de 2018</w:t>
      </w:r>
    </w:p>
    <w:p w14:paraId="65EA856D" w14:textId="77777777" w:rsidR="008A7A74" w:rsidRDefault="008A7A74" w:rsidP="008A7A74">
      <w:pPr>
        <w:shd w:val="clear" w:color="auto" w:fill="FFFFFF"/>
        <w:spacing w:after="0" w:line="240" w:lineRule="auto"/>
        <w:jc w:val="both"/>
        <w:rPr>
          <w:rFonts w:eastAsia="Calibri" w:cs="Times New Roman"/>
          <w:sz w:val="20"/>
          <w:szCs w:val="20"/>
          <w:lang w:eastAsia="es-CO"/>
        </w:rPr>
      </w:pPr>
      <w:r>
        <w:rPr>
          <w:rFonts w:eastAsia="Calibri" w:cs="Times New Roman"/>
          <w:b/>
          <w:bCs/>
          <w:sz w:val="20"/>
          <w:szCs w:val="20"/>
          <w:lang w:eastAsia="es-CO"/>
        </w:rPr>
        <w:t>Estado:</w:t>
      </w:r>
      <w:r>
        <w:rPr>
          <w:rFonts w:eastAsia="Calibri" w:cs="Times New Roman"/>
          <w:sz w:val="20"/>
          <w:szCs w:val="20"/>
          <w:lang w:eastAsia="es-CO"/>
        </w:rPr>
        <w:t> terminado</w:t>
      </w:r>
    </w:p>
    <w:p w14:paraId="710D909E" w14:textId="77777777" w:rsidR="008A7A74" w:rsidRDefault="008A7A74" w:rsidP="008A7A74">
      <w:pPr>
        <w:shd w:val="clear" w:color="auto" w:fill="FFFFFF"/>
        <w:spacing w:after="0" w:line="240" w:lineRule="auto"/>
        <w:jc w:val="both"/>
        <w:rPr>
          <w:rFonts w:eastAsia="Calibri" w:cs="Times New Roman"/>
          <w:sz w:val="20"/>
          <w:szCs w:val="20"/>
          <w:lang w:eastAsia="es-CO"/>
        </w:rPr>
      </w:pPr>
      <w:r>
        <w:rPr>
          <w:rFonts w:eastAsia="Calibri" w:cs="Times New Roman"/>
          <w:b/>
          <w:bCs/>
          <w:sz w:val="20"/>
          <w:szCs w:val="20"/>
          <w:lang w:eastAsia="es-CO"/>
        </w:rPr>
        <w:t xml:space="preserve">Avance </w:t>
      </w:r>
      <w:r>
        <w:rPr>
          <w:rFonts w:eastAsia="Times New Roman" w:cs="Arial"/>
          <w:b/>
          <w:bCs/>
          <w:sz w:val="20"/>
          <w:szCs w:val="20"/>
          <w:lang w:eastAsia="es-CO"/>
        </w:rPr>
        <w:t>físico</w:t>
      </w:r>
      <w:r>
        <w:rPr>
          <w:rFonts w:eastAsia="Calibri" w:cs="Times New Roman"/>
          <w:b/>
          <w:bCs/>
          <w:sz w:val="20"/>
          <w:szCs w:val="20"/>
          <w:lang w:eastAsia="es-CO"/>
        </w:rPr>
        <w:t xml:space="preserve">: </w:t>
      </w:r>
      <w:r>
        <w:rPr>
          <w:rFonts w:eastAsia="Calibri" w:cs="Times New Roman"/>
          <w:sz w:val="20"/>
          <w:szCs w:val="20"/>
          <w:lang w:eastAsia="es-CO"/>
        </w:rPr>
        <w:t>100%</w:t>
      </w:r>
    </w:p>
    <w:p w14:paraId="3071FE6D" w14:textId="77777777" w:rsidR="008A7A74" w:rsidRDefault="008A7A74" w:rsidP="008A7A74">
      <w:pPr>
        <w:tabs>
          <w:tab w:val="left" w:pos="284"/>
        </w:tabs>
        <w:spacing w:after="0" w:line="240" w:lineRule="auto"/>
        <w:contextualSpacing/>
        <w:jc w:val="both"/>
        <w:rPr>
          <w:rFonts w:eastAsia="Times New Roman" w:cs="Arial"/>
          <w:sz w:val="20"/>
          <w:szCs w:val="20"/>
          <w:lang w:eastAsia="es-CO"/>
        </w:rPr>
      </w:pPr>
      <w:r>
        <w:rPr>
          <w:rFonts w:eastAsia="Times New Roman" w:cs="Arial"/>
          <w:b/>
          <w:bCs/>
          <w:sz w:val="20"/>
          <w:szCs w:val="20"/>
          <w:lang w:eastAsia="es-CO"/>
        </w:rPr>
        <w:t>Informe:</w:t>
      </w:r>
    </w:p>
    <w:p w14:paraId="203A6D59" w14:textId="77777777" w:rsidR="008A7A74" w:rsidRDefault="008A7A74" w:rsidP="00D9350C">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radicado el 2 de agosto de 2017.</w:t>
      </w:r>
    </w:p>
    <w:p w14:paraId="7C81A953" w14:textId="77777777" w:rsidR="008A7A74" w:rsidRDefault="008A7A74" w:rsidP="00D9350C">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Aprobado el 25 de octubre de 2017. </w:t>
      </w:r>
    </w:p>
    <w:p w14:paraId="1549C59F" w14:textId="77777777" w:rsidR="008A7A74" w:rsidRDefault="008A7A74" w:rsidP="00D9350C">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4A2F30F7" w14:textId="77777777" w:rsidR="008A7A74" w:rsidRDefault="008A7A74" w:rsidP="00D9350C">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suscribió contrato con Corferias para arrendamiento de área de 72 metros cuadrados para stand del departamento en la Vitrina Turística de Anato, que se llevará a cabo del 21 al 23 de febrero de 2017.</w:t>
      </w:r>
    </w:p>
    <w:p w14:paraId="6A9B43BC" w14:textId="7E678418" w:rsidR="00DD6CC9" w:rsidRDefault="008A7A74" w:rsidP="008A7A74">
      <w:pPr>
        <w:tabs>
          <w:tab w:val="left" w:pos="284"/>
          <w:tab w:val="left" w:pos="567"/>
        </w:tabs>
        <w:spacing w:after="0" w:line="240" w:lineRule="auto"/>
        <w:contextualSpacing/>
        <w:jc w:val="both"/>
        <w:rPr>
          <w:rFonts w:cs="Arial"/>
          <w:sz w:val="20"/>
          <w:szCs w:val="20"/>
        </w:rPr>
      </w:pPr>
      <w:r>
        <w:rPr>
          <w:rFonts w:cs="Arial"/>
          <w:b/>
          <w:sz w:val="20"/>
          <w:szCs w:val="20"/>
        </w:rPr>
        <w:t>•</w:t>
      </w:r>
      <w:r>
        <w:rPr>
          <w:rFonts w:cs="Arial"/>
          <w:b/>
          <w:sz w:val="20"/>
          <w:szCs w:val="20"/>
        </w:rPr>
        <w:tab/>
      </w:r>
      <w:r>
        <w:rPr>
          <w:rFonts w:cs="Arial"/>
          <w:sz w:val="20"/>
          <w:szCs w:val="20"/>
        </w:rPr>
        <w:t>El evento se llevó a cabo del 21 al 23 de</w:t>
      </w:r>
      <w:r w:rsidR="00DD6CC9">
        <w:rPr>
          <w:rFonts w:cs="Arial"/>
          <w:sz w:val="20"/>
          <w:szCs w:val="20"/>
        </w:rPr>
        <w:t xml:space="preserve"> febrero de 2018 con normalidad.</w:t>
      </w:r>
    </w:p>
    <w:p w14:paraId="3D40EA41" w14:textId="598FBAC7" w:rsidR="00DD6CC9" w:rsidRPr="00DD6CC9" w:rsidRDefault="00DD6CC9" w:rsidP="00D9350C">
      <w:pPr>
        <w:pStyle w:val="Prrafodelista"/>
        <w:numPr>
          <w:ilvl w:val="0"/>
          <w:numId w:val="54"/>
        </w:numPr>
        <w:tabs>
          <w:tab w:val="left" w:pos="284"/>
          <w:tab w:val="left" w:pos="567"/>
        </w:tabs>
        <w:spacing w:after="0" w:line="240" w:lineRule="auto"/>
        <w:ind w:left="284" w:hanging="284"/>
        <w:jc w:val="both"/>
        <w:rPr>
          <w:rFonts w:cs="Arial"/>
          <w:sz w:val="20"/>
          <w:szCs w:val="20"/>
        </w:rPr>
      </w:pPr>
      <w:r>
        <w:rPr>
          <w:rFonts w:cs="Arial"/>
          <w:sz w:val="20"/>
          <w:szCs w:val="20"/>
        </w:rPr>
        <w:t xml:space="preserve">Departamentos de impacto: </w:t>
      </w:r>
      <w:r>
        <w:rPr>
          <w:rFonts w:ascii="Arial" w:hAnsi="Arial" w:cs="Arial"/>
          <w:color w:val="000000"/>
          <w:sz w:val="18"/>
          <w:szCs w:val="18"/>
          <w:shd w:val="clear" w:color="auto" w:fill="FFFFFF"/>
        </w:rPr>
        <w:t>Antioquia; Arauca; Atlántico; Bolívar; Boyacá; Caldas; Casanare; Cauca; Cesar; Córdoba; Cundinamarca; Huila; La Guajira; Magdalena; Meta; Nariño; Norte De Santander; Quindío; Risaralda; San Andres; Santander; Sucre; Tolima; Valle Del Cauca.</w:t>
      </w:r>
    </w:p>
    <w:p w14:paraId="46FB1DB0" w14:textId="77777777" w:rsidR="008A7A74" w:rsidRDefault="008A7A74" w:rsidP="008A7A74">
      <w:pPr>
        <w:tabs>
          <w:tab w:val="left" w:pos="284"/>
          <w:tab w:val="left" w:pos="567"/>
        </w:tabs>
        <w:spacing w:after="0" w:line="240" w:lineRule="auto"/>
        <w:contextualSpacing/>
        <w:jc w:val="both"/>
        <w:rPr>
          <w:rFonts w:cs="Arial"/>
          <w:b/>
          <w:sz w:val="20"/>
          <w:szCs w:val="20"/>
        </w:rPr>
      </w:pPr>
    </w:p>
    <w:p w14:paraId="2AAEBFB5" w14:textId="77777777" w:rsidR="008A7A74" w:rsidRDefault="008A7A74" w:rsidP="008A7A74">
      <w:pPr>
        <w:tabs>
          <w:tab w:val="left" w:pos="284"/>
          <w:tab w:val="left" w:pos="567"/>
        </w:tabs>
        <w:spacing w:after="0" w:line="240" w:lineRule="auto"/>
        <w:contextualSpacing/>
        <w:jc w:val="both"/>
        <w:rPr>
          <w:rFonts w:cs="Arial"/>
          <w:sz w:val="20"/>
          <w:szCs w:val="20"/>
          <w:u w:val="single"/>
        </w:rPr>
      </w:pPr>
      <w:r>
        <w:rPr>
          <w:rFonts w:cs="Arial"/>
          <w:b/>
          <w:sz w:val="20"/>
          <w:szCs w:val="20"/>
          <w:u w:val="single"/>
        </w:rPr>
        <w:t xml:space="preserve">Aprobados 2016 </w:t>
      </w:r>
    </w:p>
    <w:p w14:paraId="0CFD4345" w14:textId="77777777" w:rsidR="008A7A74" w:rsidRDefault="008A7A74" w:rsidP="00EE6AC3">
      <w:pPr>
        <w:pStyle w:val="Prrafodelista"/>
        <w:numPr>
          <w:ilvl w:val="0"/>
          <w:numId w:val="19"/>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b/>
          <w:sz w:val="20"/>
          <w:szCs w:val="20"/>
        </w:rPr>
        <w:t>FNTP-128-2016 Participación de los departamentos de Antioquia, Atlántico, Bolívar, Bogotá, Boyacá, Caldas, Cauca, Cesar, Córdoba, Cundinamarca, Huila, Magdalena, Meta, Nariño, Quindío, Risaralda, San Andrés, Santander, Sucre, Tolima y Valle del Cauca en la Vitrina Turística de Anato 2017</w:t>
      </w:r>
    </w:p>
    <w:p w14:paraId="6B0A709A" w14:textId="77777777" w:rsidR="008A7A74" w:rsidRDefault="008A7A74" w:rsidP="008A7A74">
      <w:pPr>
        <w:shd w:val="clear" w:color="auto" w:fill="FFFFFF"/>
        <w:tabs>
          <w:tab w:val="left" w:pos="284"/>
          <w:tab w:val="left" w:pos="567"/>
        </w:tabs>
        <w:spacing w:after="0" w:line="240" w:lineRule="auto"/>
        <w:jc w:val="both"/>
        <w:rPr>
          <w:rFonts w:cs="Arial"/>
          <w:sz w:val="20"/>
          <w:szCs w:val="20"/>
        </w:rPr>
      </w:pPr>
      <w:r>
        <w:rPr>
          <w:rFonts w:cs="Arial"/>
          <w:b/>
          <w:bCs/>
          <w:sz w:val="20"/>
          <w:szCs w:val="20"/>
        </w:rPr>
        <w:lastRenderedPageBreak/>
        <w:t>Proponente: </w:t>
      </w:r>
      <w:r>
        <w:rPr>
          <w:sz w:val="20"/>
          <w:szCs w:val="20"/>
        </w:rPr>
        <w:t>MinCIT</w:t>
      </w:r>
    </w:p>
    <w:p w14:paraId="0A8EA92D"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sz w:val="20"/>
          <w:szCs w:val="20"/>
        </w:rPr>
        <w:t xml:space="preserve">$2.726.152.308 </w:t>
      </w:r>
      <w:r>
        <w:rPr>
          <w:rFonts w:cs="Arial"/>
          <w:sz w:val="20"/>
          <w:szCs w:val="20"/>
        </w:rPr>
        <w:t xml:space="preserve">(Fontur </w:t>
      </w:r>
      <w:r>
        <w:rPr>
          <w:sz w:val="20"/>
          <w:szCs w:val="20"/>
        </w:rPr>
        <w:t>$1.363.076.154; contrapartida $1.363.076.154</w:t>
      </w:r>
      <w:r>
        <w:rPr>
          <w:rFonts w:cs="Arial"/>
          <w:sz w:val="20"/>
          <w:szCs w:val="20"/>
        </w:rPr>
        <w:t xml:space="preserve">) (aproximado </w:t>
      </w:r>
      <w:r>
        <w:rPr>
          <w:rFonts w:cs="Futura Std Book"/>
          <w:sz w:val="20"/>
          <w:szCs w:val="20"/>
        </w:rPr>
        <w:t>$44.538.908 para</w:t>
      </w:r>
      <w:r>
        <w:rPr>
          <w:rFonts w:cs="Arial"/>
          <w:sz w:val="20"/>
          <w:szCs w:val="20"/>
        </w:rPr>
        <w:t xml:space="preserve"> el departamento)</w:t>
      </w:r>
    </w:p>
    <w:p w14:paraId="1DFCE61C"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Objetivo: </w:t>
      </w:r>
      <w:r>
        <w:rPr>
          <w:rFonts w:cs="Futura Std Book"/>
          <w:sz w:val="20"/>
          <w:szCs w:val="20"/>
        </w:rPr>
        <w:t>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w:t>
      </w:r>
    </w:p>
    <w:p w14:paraId="0A1493F2"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25 de octubre de 2016 </w:t>
      </w:r>
    </w:p>
    <w:p w14:paraId="527C613C"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 xml:space="preserve">03 de marzo de 2017 </w:t>
      </w:r>
    </w:p>
    <w:p w14:paraId="08AB2F17" w14:textId="77777777" w:rsidR="008A7A74" w:rsidRDefault="008A7A74" w:rsidP="008A7A74">
      <w:pPr>
        <w:shd w:val="clear" w:color="auto" w:fill="FFFFFF"/>
        <w:tabs>
          <w:tab w:val="left" w:pos="284"/>
        </w:tabs>
        <w:spacing w:after="0" w:line="240" w:lineRule="auto"/>
        <w:contextualSpacing/>
        <w:jc w:val="both"/>
        <w:rPr>
          <w:rFonts w:eastAsia="Times New Roman" w:cs="Arial"/>
          <w:sz w:val="20"/>
          <w:szCs w:val="20"/>
          <w:lang w:eastAsia="es-CO"/>
        </w:rPr>
      </w:pPr>
      <w:r>
        <w:rPr>
          <w:rFonts w:eastAsia="Times New Roman" w:cs="Arial"/>
          <w:b/>
          <w:bCs/>
          <w:sz w:val="20"/>
          <w:szCs w:val="20"/>
          <w:lang w:eastAsia="es-CO"/>
        </w:rPr>
        <w:t>Estado:</w:t>
      </w:r>
      <w:r>
        <w:rPr>
          <w:rFonts w:eastAsia="Times New Roman" w:cs="Arial"/>
          <w:sz w:val="20"/>
          <w:szCs w:val="20"/>
          <w:lang w:eastAsia="es-CO"/>
        </w:rPr>
        <w:t xml:space="preserve"> terminado  </w:t>
      </w:r>
    </w:p>
    <w:p w14:paraId="2A3A353C"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16191B43" w14:textId="77777777" w:rsidR="008A7A74" w:rsidRDefault="008A7A74" w:rsidP="008A7A74">
      <w:pPr>
        <w:tabs>
          <w:tab w:val="left" w:pos="284"/>
        </w:tabs>
        <w:spacing w:after="0" w:line="240" w:lineRule="auto"/>
        <w:jc w:val="both"/>
        <w:rPr>
          <w:b/>
          <w:sz w:val="20"/>
          <w:szCs w:val="20"/>
        </w:rPr>
      </w:pPr>
      <w:r>
        <w:rPr>
          <w:b/>
          <w:sz w:val="20"/>
          <w:szCs w:val="20"/>
        </w:rPr>
        <w:t xml:space="preserve">Informe: </w:t>
      </w:r>
    </w:p>
    <w:p w14:paraId="5C37925C" w14:textId="77777777" w:rsidR="008A7A74" w:rsidRDefault="008A7A74" w:rsidP="00D9350C">
      <w:pPr>
        <w:pStyle w:val="Prrafodelista"/>
        <w:numPr>
          <w:ilvl w:val="0"/>
          <w:numId w:val="44"/>
        </w:numPr>
        <w:tabs>
          <w:tab w:val="left" w:pos="284"/>
        </w:tabs>
        <w:spacing w:after="0" w:line="240" w:lineRule="auto"/>
        <w:jc w:val="both"/>
        <w:rPr>
          <w:rFonts w:ascii="Futura Std Book" w:hAnsi="Futura Std Book" w:cs="Futura Std Book"/>
          <w:sz w:val="20"/>
          <w:szCs w:val="20"/>
        </w:rPr>
      </w:pPr>
      <w:r>
        <w:rPr>
          <w:rFonts w:ascii="Futura Std Book" w:eastAsia="Times New Roman" w:hAnsi="Futura Std Book" w:cs="Arial"/>
          <w:sz w:val="20"/>
          <w:szCs w:val="20"/>
          <w:lang w:eastAsia="ar-SA"/>
        </w:rPr>
        <w:t>Radicado el 0</w:t>
      </w:r>
      <w:r>
        <w:rPr>
          <w:rFonts w:ascii="Futura Std Book" w:hAnsi="Futura Std Book" w:cs="Futura Std Book"/>
          <w:sz w:val="20"/>
          <w:szCs w:val="20"/>
        </w:rPr>
        <w:t>6 de septiembre de 2016.</w:t>
      </w:r>
    </w:p>
    <w:p w14:paraId="5AF6B607" w14:textId="77777777" w:rsidR="008A7A74" w:rsidRDefault="008A7A74" w:rsidP="00D9350C">
      <w:pPr>
        <w:pStyle w:val="Prrafodelista"/>
        <w:numPr>
          <w:ilvl w:val="0"/>
          <w:numId w:val="44"/>
        </w:numPr>
        <w:tabs>
          <w:tab w:val="left" w:pos="284"/>
        </w:tabs>
        <w:spacing w:after="0" w:line="240" w:lineRule="auto"/>
        <w:jc w:val="both"/>
        <w:rPr>
          <w:rFonts w:ascii="Futura Std Book" w:hAnsi="Futura Std Book" w:cs="Futura Std Book"/>
          <w:sz w:val="20"/>
          <w:szCs w:val="20"/>
        </w:rPr>
      </w:pPr>
      <w:r>
        <w:rPr>
          <w:rFonts w:ascii="Futura Std Book" w:hAnsi="Futura Std Book" w:cs="Futura Std Book"/>
          <w:sz w:val="20"/>
          <w:szCs w:val="20"/>
        </w:rPr>
        <w:t>Aprobado el 25 de octubre de 2016.</w:t>
      </w:r>
    </w:p>
    <w:p w14:paraId="45B205E1" w14:textId="77777777" w:rsidR="008A7A74" w:rsidRDefault="008A7A74" w:rsidP="00D9350C">
      <w:pPr>
        <w:pStyle w:val="Prrafodelista"/>
        <w:numPr>
          <w:ilvl w:val="0"/>
          <w:numId w:val="44"/>
        </w:numPr>
        <w:tabs>
          <w:tab w:val="left" w:pos="284"/>
        </w:tabs>
        <w:spacing w:after="0" w:line="240" w:lineRule="auto"/>
        <w:jc w:val="both"/>
        <w:rPr>
          <w:rFonts w:ascii="Futura Std Book" w:hAnsi="Futura Std Book" w:cs="Futura Std Book"/>
          <w:sz w:val="20"/>
          <w:szCs w:val="20"/>
        </w:rPr>
      </w:pPr>
      <w:r>
        <w:rPr>
          <w:rFonts w:ascii="Futura Std Book" w:hAnsi="Futura Std Book" w:cs="Futura Std Book"/>
          <w:sz w:val="20"/>
          <w:szCs w:val="20"/>
        </w:rPr>
        <w:t>Se apoyó al departamento de Atlántico</w:t>
      </w:r>
      <w:r>
        <w:rPr>
          <w:rFonts w:ascii="Futura Std Book" w:hAnsi="Futura Std Book" w:cstheme="minorHAnsi"/>
          <w:sz w:val="20"/>
          <w:szCs w:val="20"/>
        </w:rPr>
        <w:t xml:space="preserve"> con la financiación para el arrendamiento de un espacio de 72 metros cuadrados, para un stand en </w:t>
      </w:r>
      <w:r>
        <w:rPr>
          <w:rFonts w:ascii="Futura Std Book" w:hAnsi="Futura Std Book" w:cs="Futura Std Book"/>
          <w:sz w:val="20"/>
          <w:szCs w:val="20"/>
        </w:rPr>
        <w:t>La Vitrina Turística de Anato 2017 que se realizó del 1 al 3 de marzo de 2017.</w:t>
      </w:r>
    </w:p>
    <w:p w14:paraId="599872B0" w14:textId="77777777" w:rsidR="008A7A74" w:rsidRDefault="008A7A74" w:rsidP="008A7A74">
      <w:pPr>
        <w:tabs>
          <w:tab w:val="left" w:pos="284"/>
        </w:tabs>
        <w:spacing w:after="0" w:line="240" w:lineRule="auto"/>
        <w:jc w:val="both"/>
        <w:rPr>
          <w:rFonts w:cs="Futura Std Book"/>
          <w:sz w:val="20"/>
          <w:szCs w:val="20"/>
        </w:rPr>
      </w:pPr>
    </w:p>
    <w:p w14:paraId="48749DA2"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u w:val="single"/>
        </w:rPr>
      </w:pPr>
      <w:r>
        <w:rPr>
          <w:rFonts w:eastAsia="Futura Std Book" w:cs="Arial"/>
          <w:b/>
          <w:sz w:val="20"/>
          <w:szCs w:val="20"/>
          <w:u w:val="single"/>
        </w:rPr>
        <w:t>Aprobados 2015</w:t>
      </w:r>
    </w:p>
    <w:p w14:paraId="3CD02592" w14:textId="77777777" w:rsidR="008A7A74" w:rsidRDefault="008A7A74" w:rsidP="00EE6AC3">
      <w:pPr>
        <w:pStyle w:val="Prrafodelista"/>
        <w:numPr>
          <w:ilvl w:val="0"/>
          <w:numId w:val="20"/>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b/>
          <w:sz w:val="20"/>
          <w:szCs w:val="20"/>
        </w:rPr>
        <w:t>FNTP-194-2015</w:t>
      </w:r>
      <w:r>
        <w:rPr>
          <w:rFonts w:ascii="Futura Std Book" w:hAnsi="Futura Std Book" w:cs="Futura Std Book"/>
          <w:b/>
          <w:bCs/>
          <w:sz w:val="20"/>
          <w:szCs w:val="20"/>
        </w:rPr>
        <w:t xml:space="preserve"> </w:t>
      </w:r>
      <w:r>
        <w:rPr>
          <w:rFonts w:ascii="Futura Std Book" w:hAnsi="Futura Std Book" w:cs="Futura Std Book"/>
          <w:b/>
          <w:sz w:val="20"/>
          <w:szCs w:val="20"/>
        </w:rPr>
        <w:t>Participación de los departamentos de Antioquia, Atlántico, Bolívar, Boyacá, Caldas, Casanare, Cauca, Cesar, Córdoba, Cundinamarca, Huila, Magdalena, Meta, Nariño, Quindío, Risaralda, San Andrés, Santander, Sucre, Tolima y Valle del Cauca en la Vitrina Turística de Anato 2016</w:t>
      </w:r>
    </w:p>
    <w:p w14:paraId="183E2417" w14:textId="77777777" w:rsidR="008A7A74" w:rsidRDefault="008A7A74" w:rsidP="008A7A74">
      <w:pPr>
        <w:shd w:val="clear" w:color="auto" w:fill="FFFFFF"/>
        <w:tabs>
          <w:tab w:val="left" w:pos="284"/>
          <w:tab w:val="left" w:pos="567"/>
        </w:tabs>
        <w:spacing w:after="0" w:line="240" w:lineRule="auto"/>
        <w:jc w:val="both"/>
        <w:rPr>
          <w:rFonts w:cs="Futura Std Book"/>
          <w:sz w:val="20"/>
          <w:szCs w:val="20"/>
        </w:rPr>
      </w:pPr>
      <w:r>
        <w:rPr>
          <w:rFonts w:cs="Arial"/>
          <w:b/>
          <w:bCs/>
          <w:sz w:val="20"/>
          <w:szCs w:val="20"/>
        </w:rPr>
        <w:t>Proponente: </w:t>
      </w:r>
      <w:r>
        <w:rPr>
          <w:rFonts w:cs="Futura Std Book"/>
          <w:sz w:val="20"/>
          <w:szCs w:val="20"/>
        </w:rPr>
        <w:t>Entidades territoriales</w:t>
      </w:r>
    </w:p>
    <w:p w14:paraId="22FB35DD"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sz w:val="20"/>
          <w:szCs w:val="20"/>
        </w:rPr>
        <w:t xml:space="preserve">$2.232.489.600 </w:t>
      </w:r>
      <w:r>
        <w:rPr>
          <w:rFonts w:cs="Arial"/>
          <w:sz w:val="20"/>
          <w:szCs w:val="20"/>
        </w:rPr>
        <w:t xml:space="preserve">(Fontur </w:t>
      </w:r>
      <w:r>
        <w:rPr>
          <w:rFonts w:cs="Futura Std Book"/>
          <w:sz w:val="20"/>
          <w:szCs w:val="20"/>
        </w:rPr>
        <w:t>$1.116.244.800</w:t>
      </w:r>
      <w:r>
        <w:rPr>
          <w:rFonts w:cs="Arial"/>
          <w:sz w:val="20"/>
          <w:szCs w:val="20"/>
        </w:rPr>
        <w:t xml:space="preserve">; contrapartida </w:t>
      </w:r>
      <w:r>
        <w:rPr>
          <w:rFonts w:cs="Futura Std Book"/>
          <w:sz w:val="20"/>
          <w:szCs w:val="20"/>
        </w:rPr>
        <w:t>$1.116.244.800</w:t>
      </w:r>
      <w:r>
        <w:rPr>
          <w:rFonts w:cs="Arial"/>
          <w:sz w:val="20"/>
          <w:szCs w:val="20"/>
        </w:rPr>
        <w:t xml:space="preserve">) (aproximado </w:t>
      </w:r>
      <w:r>
        <w:rPr>
          <w:rFonts w:cs="Futura Std Book"/>
          <w:sz w:val="20"/>
          <w:szCs w:val="20"/>
        </w:rPr>
        <w:t>$</w:t>
      </w:r>
      <w:r>
        <w:rPr>
          <w:rFonts w:cs="Futura Std Book"/>
          <w:sz w:val="20"/>
          <w:szCs w:val="20"/>
          <w:lang w:val="es-ES"/>
        </w:rPr>
        <w:t>47.516.914</w:t>
      </w:r>
      <w:r>
        <w:rPr>
          <w:sz w:val="20"/>
          <w:szCs w:val="20"/>
          <w:lang w:val="es-ES"/>
        </w:rPr>
        <w:t xml:space="preserve"> </w:t>
      </w:r>
      <w:r>
        <w:rPr>
          <w:rFonts w:cs="Arial"/>
          <w:sz w:val="20"/>
          <w:szCs w:val="20"/>
        </w:rPr>
        <w:t>para el departamento)</w:t>
      </w:r>
    </w:p>
    <w:p w14:paraId="1A4E18E8" w14:textId="77777777" w:rsidR="008A7A74" w:rsidRDefault="008A7A74" w:rsidP="008A7A74">
      <w:pPr>
        <w:shd w:val="clear" w:color="auto" w:fill="FFFFFF"/>
        <w:tabs>
          <w:tab w:val="left" w:pos="284"/>
          <w:tab w:val="left" w:pos="567"/>
        </w:tabs>
        <w:spacing w:after="0" w:line="240" w:lineRule="auto"/>
        <w:contextualSpacing/>
        <w:jc w:val="both"/>
        <w:rPr>
          <w:rFonts w:cs="Futura Std Book"/>
          <w:sz w:val="20"/>
          <w:szCs w:val="20"/>
        </w:rPr>
      </w:pPr>
      <w:r>
        <w:rPr>
          <w:rFonts w:cs="Arial"/>
          <w:b/>
          <w:sz w:val="20"/>
          <w:szCs w:val="20"/>
        </w:rPr>
        <w:t xml:space="preserve">Objetivo: </w:t>
      </w:r>
      <w:r>
        <w:rPr>
          <w:rFonts w:cs="Futura Std Book"/>
          <w:sz w:val="20"/>
          <w:szCs w:val="20"/>
        </w:rPr>
        <w:t>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Anato 2016.</w:t>
      </w:r>
    </w:p>
    <w:p w14:paraId="411E49E8"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27 de noviembre de 2015 </w:t>
      </w:r>
    </w:p>
    <w:p w14:paraId="42062A04" w14:textId="77777777" w:rsidR="008A7A74" w:rsidRDefault="008A7A74" w:rsidP="008A7A74">
      <w:pPr>
        <w:shd w:val="clear" w:color="auto" w:fill="FFFFFF"/>
        <w:tabs>
          <w:tab w:val="left" w:pos="284"/>
        </w:tabs>
        <w:spacing w:after="0" w:line="240" w:lineRule="auto"/>
        <w:contextualSpacing/>
        <w:jc w:val="both"/>
        <w:rPr>
          <w:rFonts w:eastAsia="Times New Roman" w:cs="Arial"/>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11 de mayo de 2016</w:t>
      </w:r>
      <w:r>
        <w:rPr>
          <w:rFonts w:eastAsia="Times New Roman" w:cs="Arial"/>
          <w:b/>
          <w:bCs/>
          <w:sz w:val="20"/>
          <w:szCs w:val="20"/>
          <w:lang w:eastAsia="es-CO"/>
        </w:rPr>
        <w:t xml:space="preserve"> </w:t>
      </w:r>
    </w:p>
    <w:p w14:paraId="0186A20A" w14:textId="77777777" w:rsidR="008A7A74" w:rsidRDefault="008A7A74" w:rsidP="008A7A74">
      <w:pPr>
        <w:shd w:val="clear" w:color="auto" w:fill="FFFFFF"/>
        <w:tabs>
          <w:tab w:val="left" w:pos="284"/>
        </w:tabs>
        <w:spacing w:after="0" w:line="240" w:lineRule="auto"/>
        <w:contextualSpacing/>
        <w:jc w:val="both"/>
        <w:rPr>
          <w:rFonts w:eastAsia="Times New Roman" w:cs="Arial"/>
          <w:sz w:val="20"/>
          <w:szCs w:val="20"/>
          <w:lang w:eastAsia="es-CO"/>
        </w:rPr>
      </w:pPr>
      <w:r>
        <w:rPr>
          <w:rFonts w:eastAsia="Times New Roman" w:cs="Arial"/>
          <w:b/>
          <w:bCs/>
          <w:sz w:val="20"/>
          <w:szCs w:val="20"/>
          <w:lang w:eastAsia="es-CO"/>
        </w:rPr>
        <w:t>Estado:</w:t>
      </w:r>
      <w:r>
        <w:rPr>
          <w:rFonts w:eastAsia="Times New Roman" w:cs="Arial"/>
          <w:sz w:val="20"/>
          <w:szCs w:val="20"/>
          <w:lang w:eastAsia="es-CO"/>
        </w:rPr>
        <w:t> terminado</w:t>
      </w:r>
    </w:p>
    <w:p w14:paraId="25031128"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01B5F5DE" w14:textId="77777777" w:rsidR="008A7A74" w:rsidRDefault="008A7A74" w:rsidP="008A7A74">
      <w:pPr>
        <w:tabs>
          <w:tab w:val="left" w:pos="284"/>
        </w:tabs>
        <w:spacing w:after="0" w:line="240" w:lineRule="auto"/>
        <w:jc w:val="both"/>
        <w:rPr>
          <w:rFonts w:eastAsia="Times New Roman" w:cs="Arial"/>
          <w:b/>
          <w:sz w:val="20"/>
          <w:szCs w:val="20"/>
          <w:lang w:eastAsia="es-CO"/>
        </w:rPr>
      </w:pPr>
      <w:r>
        <w:rPr>
          <w:rFonts w:eastAsia="Times New Roman" w:cs="Arial"/>
          <w:b/>
          <w:sz w:val="20"/>
          <w:szCs w:val="20"/>
          <w:lang w:eastAsia="es-CO"/>
        </w:rPr>
        <w:t xml:space="preserve">Informe: </w:t>
      </w:r>
    </w:p>
    <w:p w14:paraId="3CA5E575" w14:textId="77777777" w:rsidR="008A7A74" w:rsidRDefault="008A7A74" w:rsidP="00D9350C">
      <w:pPr>
        <w:pStyle w:val="Sinespaciado"/>
        <w:numPr>
          <w:ilvl w:val="0"/>
          <w:numId w:val="45"/>
        </w:numPr>
        <w:tabs>
          <w:tab w:val="clear" w:pos="720"/>
          <w:tab w:val="left" w:pos="284"/>
          <w:tab w:val="num" w:pos="1068"/>
        </w:tabs>
        <w:ind w:left="0" w:firstLine="0"/>
        <w:contextualSpacing/>
        <w:jc w:val="both"/>
        <w:rPr>
          <w:rFonts w:ascii="Futura Std Book" w:hAnsi="Futura Std Book"/>
          <w:sz w:val="20"/>
          <w:szCs w:val="20"/>
          <w:lang w:val="es-MX" w:eastAsia="es-CO"/>
        </w:rPr>
      </w:pPr>
      <w:r>
        <w:rPr>
          <w:rFonts w:ascii="Futura Std Book" w:eastAsia="Times New Roman" w:hAnsi="Futura Std Book" w:cs="Arial"/>
          <w:sz w:val="20"/>
          <w:szCs w:val="20"/>
          <w:lang w:eastAsia="ar-SA"/>
        </w:rPr>
        <w:t xml:space="preserve">Radicado el </w:t>
      </w:r>
      <w:r>
        <w:rPr>
          <w:rFonts w:ascii="Futura Std Book" w:hAnsi="Futura Std Book"/>
          <w:sz w:val="20"/>
          <w:szCs w:val="20"/>
          <w:lang w:val="es-MX" w:eastAsia="es-CO"/>
        </w:rPr>
        <w:t>23 de octubre de 2015.</w:t>
      </w:r>
    </w:p>
    <w:p w14:paraId="4360843F" w14:textId="77777777" w:rsidR="008A7A74" w:rsidRDefault="008A7A74" w:rsidP="00D9350C">
      <w:pPr>
        <w:pStyle w:val="Sinespaciado"/>
        <w:numPr>
          <w:ilvl w:val="0"/>
          <w:numId w:val="45"/>
        </w:numPr>
        <w:tabs>
          <w:tab w:val="clear" w:pos="720"/>
          <w:tab w:val="left" w:pos="284"/>
          <w:tab w:val="num" w:pos="1068"/>
        </w:tabs>
        <w:ind w:left="0" w:firstLine="0"/>
        <w:contextualSpacing/>
        <w:jc w:val="both"/>
        <w:rPr>
          <w:rFonts w:ascii="Futura Std Book" w:hAnsi="Futura Std Book"/>
          <w:sz w:val="20"/>
          <w:szCs w:val="20"/>
          <w:lang w:val="es-MX" w:eastAsia="es-CO"/>
        </w:rPr>
      </w:pPr>
      <w:r>
        <w:rPr>
          <w:rFonts w:ascii="Futura Std Book" w:hAnsi="Futura Std Book"/>
          <w:sz w:val="20"/>
          <w:szCs w:val="20"/>
          <w:lang w:val="es-MX" w:eastAsia="es-CO"/>
        </w:rPr>
        <w:t>Aprobado el 27 de noviembre de 2015 con una adición del 2 de febrero de 2016.</w:t>
      </w:r>
    </w:p>
    <w:p w14:paraId="68BE49AA" w14:textId="77777777" w:rsidR="008A7A74" w:rsidRDefault="008A7A74" w:rsidP="00D9350C">
      <w:pPr>
        <w:pStyle w:val="Sinespaciado"/>
        <w:numPr>
          <w:ilvl w:val="0"/>
          <w:numId w:val="45"/>
        </w:numPr>
        <w:tabs>
          <w:tab w:val="clear" w:pos="720"/>
          <w:tab w:val="left" w:pos="284"/>
          <w:tab w:val="num" w:pos="1068"/>
        </w:tabs>
        <w:ind w:left="0" w:firstLine="0"/>
        <w:contextualSpacing/>
        <w:jc w:val="both"/>
        <w:rPr>
          <w:rFonts w:ascii="Futura Std Book" w:hAnsi="Futura Std Book"/>
          <w:sz w:val="20"/>
          <w:szCs w:val="20"/>
          <w:lang w:val="es-MX" w:eastAsia="es-CO"/>
        </w:rPr>
      </w:pPr>
      <w:r>
        <w:rPr>
          <w:rFonts w:ascii="Futura Std Book" w:eastAsia="Times New Roman" w:hAnsi="Futura Std Book" w:cs="Arial"/>
          <w:sz w:val="20"/>
          <w:szCs w:val="20"/>
          <w:lang w:eastAsia="es-CO"/>
        </w:rPr>
        <w:t>Actividades:</w:t>
      </w:r>
      <w:r>
        <w:rPr>
          <w:rFonts w:ascii="Futura Std Book" w:eastAsia="Times New Roman" w:hAnsi="Futura Std Book" w:cs="Arial"/>
          <w:b/>
          <w:sz w:val="20"/>
          <w:szCs w:val="20"/>
          <w:lang w:eastAsia="es-CO"/>
        </w:rPr>
        <w:t xml:space="preserve"> </w:t>
      </w:r>
      <w:r>
        <w:rPr>
          <w:rFonts w:ascii="Futura Std Book" w:eastAsia="Times New Roman" w:hAnsi="Futura Std Book" w:cs="Arial"/>
          <w:sz w:val="20"/>
          <w:szCs w:val="20"/>
          <w:lang w:eastAsia="es-CO"/>
        </w:rPr>
        <w:t>se financió lo equivalente al arrendamiento de área para el departamento de Atlántico.</w:t>
      </w:r>
    </w:p>
    <w:p w14:paraId="671CE45C" w14:textId="77777777" w:rsidR="008A7A74" w:rsidRDefault="008A7A74" w:rsidP="008A7A74">
      <w:pPr>
        <w:pStyle w:val="Prrafodelista"/>
        <w:shd w:val="clear" w:color="auto" w:fill="FFFFFF"/>
        <w:tabs>
          <w:tab w:val="left" w:pos="284"/>
          <w:tab w:val="left" w:pos="567"/>
        </w:tabs>
        <w:spacing w:after="0" w:line="240" w:lineRule="auto"/>
        <w:ind w:left="0"/>
        <w:jc w:val="both"/>
        <w:rPr>
          <w:rFonts w:ascii="Futura Std Book" w:eastAsia="Times New Roman" w:hAnsi="Futura Std Book" w:cs="Arial"/>
          <w:sz w:val="20"/>
          <w:szCs w:val="20"/>
          <w:highlight w:val="yellow"/>
        </w:rPr>
      </w:pPr>
    </w:p>
    <w:p w14:paraId="5A7182F3" w14:textId="77777777" w:rsidR="008A7A74" w:rsidRDefault="008A7A74" w:rsidP="008A7A74">
      <w:pPr>
        <w:tabs>
          <w:tab w:val="left" w:pos="284"/>
          <w:tab w:val="left" w:pos="567"/>
        </w:tabs>
        <w:spacing w:after="0" w:line="240" w:lineRule="auto"/>
        <w:contextualSpacing/>
        <w:jc w:val="both"/>
        <w:rPr>
          <w:rFonts w:eastAsia="Batang" w:cs="Arial"/>
          <w:b/>
          <w:sz w:val="20"/>
          <w:szCs w:val="20"/>
          <w:u w:val="single"/>
        </w:rPr>
      </w:pPr>
      <w:r>
        <w:rPr>
          <w:rFonts w:eastAsia="Batang" w:cs="Arial"/>
          <w:b/>
          <w:sz w:val="20"/>
          <w:szCs w:val="20"/>
          <w:u w:val="single"/>
        </w:rPr>
        <w:t>Aprobados 2013</w:t>
      </w:r>
    </w:p>
    <w:p w14:paraId="4FB982D6" w14:textId="77777777" w:rsidR="008A7A74" w:rsidRDefault="008A7A74" w:rsidP="00EE6AC3">
      <w:pPr>
        <w:pStyle w:val="Prrafodelista"/>
        <w:numPr>
          <w:ilvl w:val="0"/>
          <w:numId w:val="21"/>
        </w:numPr>
        <w:tabs>
          <w:tab w:val="left" w:pos="284"/>
          <w:tab w:val="left" w:pos="567"/>
        </w:tabs>
        <w:spacing w:after="0" w:line="240" w:lineRule="auto"/>
        <w:ind w:left="0" w:firstLine="0"/>
        <w:jc w:val="both"/>
        <w:rPr>
          <w:rFonts w:ascii="Futura Std Book" w:eastAsia="Times New Roman" w:hAnsi="Futura Std Book" w:cs="Arial"/>
          <w:sz w:val="20"/>
          <w:szCs w:val="20"/>
        </w:rPr>
      </w:pPr>
      <w:r>
        <w:rPr>
          <w:rFonts w:ascii="Futura Std Book" w:hAnsi="Futura Std Book" w:cs="Arial"/>
          <w:b/>
          <w:sz w:val="20"/>
          <w:szCs w:val="20"/>
        </w:rPr>
        <w:t>FPTP-305-2012 Barranquilla, Atlántico Territorio de Eventos Creativos</w:t>
      </w:r>
    </w:p>
    <w:p w14:paraId="1ADD2E6D" w14:textId="77777777" w:rsidR="008A7A74" w:rsidRDefault="008A7A74" w:rsidP="008A7A74">
      <w:pPr>
        <w:shd w:val="clear" w:color="auto" w:fill="FFFFFF"/>
        <w:tabs>
          <w:tab w:val="left" w:pos="284"/>
          <w:tab w:val="left" w:pos="567"/>
        </w:tabs>
        <w:spacing w:after="0" w:line="240" w:lineRule="auto"/>
        <w:jc w:val="both"/>
        <w:rPr>
          <w:rFonts w:cs="Arial"/>
          <w:sz w:val="20"/>
          <w:szCs w:val="20"/>
        </w:rPr>
      </w:pPr>
      <w:r>
        <w:rPr>
          <w:rFonts w:cs="Arial"/>
          <w:b/>
          <w:bCs/>
          <w:sz w:val="20"/>
          <w:szCs w:val="20"/>
        </w:rPr>
        <w:t>Proponente: </w:t>
      </w:r>
      <w:r>
        <w:rPr>
          <w:rFonts w:cs="Arial"/>
          <w:sz w:val="20"/>
          <w:szCs w:val="20"/>
        </w:rPr>
        <w:t>Cotelco Atlántico</w:t>
      </w:r>
    </w:p>
    <w:p w14:paraId="324AC78B"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rFonts w:cs="Arial"/>
          <w:sz w:val="20"/>
          <w:szCs w:val="20"/>
        </w:rPr>
        <w:t>$1.121.136.560 (Fontur $896.350.000; contrapartida $224.786.560)</w:t>
      </w:r>
    </w:p>
    <w:p w14:paraId="79D5DEF5"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Objetivo: </w:t>
      </w:r>
      <w:r>
        <w:rPr>
          <w:rFonts w:cs="Arial"/>
          <w:sz w:val="20"/>
          <w:szCs w:val="20"/>
        </w:rPr>
        <w:t>Promocionar a Barranquilla en el marco de su designación como Capital Americana de la Cultura como Territorio de Eventos Creativos, mediante la implementación de un plan de medios, la realización de eventos de lanzamiento y la impresión de material promocional.</w:t>
      </w:r>
    </w:p>
    <w:p w14:paraId="1CD75770"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Estado:</w:t>
      </w:r>
      <w:r>
        <w:rPr>
          <w:rFonts w:cs="Arial"/>
          <w:sz w:val="20"/>
          <w:szCs w:val="20"/>
        </w:rPr>
        <w:t xml:space="preserve"> finalizado </w:t>
      </w:r>
    </w:p>
    <w:p w14:paraId="0C42360A"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02 de abril de 2013    </w:t>
      </w:r>
    </w:p>
    <w:p w14:paraId="631FC2A5" w14:textId="77777777" w:rsidR="008A7A74" w:rsidRDefault="008A7A74" w:rsidP="008A7A74">
      <w:pPr>
        <w:shd w:val="clear" w:color="auto" w:fill="FFFFFF"/>
        <w:tabs>
          <w:tab w:val="left" w:pos="284"/>
        </w:tabs>
        <w:spacing w:after="0" w:line="240" w:lineRule="auto"/>
        <w:contextualSpacing/>
        <w:jc w:val="both"/>
        <w:rPr>
          <w:rFonts w:eastAsia="Times New Roman" w:cs="Arial"/>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31</w:t>
      </w:r>
      <w:r>
        <w:rPr>
          <w:rFonts w:eastAsia="Times New Roman" w:cs="Arial"/>
          <w:b/>
          <w:bCs/>
          <w:sz w:val="20"/>
          <w:szCs w:val="20"/>
          <w:lang w:eastAsia="es-CO"/>
        </w:rPr>
        <w:t xml:space="preserve"> </w:t>
      </w:r>
      <w:r>
        <w:rPr>
          <w:rFonts w:eastAsia="Times New Roman" w:cs="Arial"/>
          <w:bCs/>
          <w:sz w:val="20"/>
          <w:szCs w:val="20"/>
          <w:lang w:eastAsia="es-CO"/>
        </w:rPr>
        <w:t xml:space="preserve">diciembre 2015  </w:t>
      </w:r>
    </w:p>
    <w:p w14:paraId="547B29CD"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13FF92F7" w14:textId="77777777" w:rsidR="008A7A74" w:rsidRDefault="008A7A74" w:rsidP="008A7A74">
      <w:pPr>
        <w:tabs>
          <w:tab w:val="left" w:pos="284"/>
        </w:tabs>
        <w:spacing w:after="0" w:line="240" w:lineRule="auto"/>
        <w:jc w:val="both"/>
        <w:rPr>
          <w:rFonts w:eastAsia="Times New Roman" w:cs="Arial"/>
          <w:b/>
          <w:sz w:val="20"/>
          <w:szCs w:val="20"/>
          <w:lang w:eastAsia="es-CO"/>
        </w:rPr>
      </w:pPr>
      <w:r>
        <w:rPr>
          <w:rFonts w:eastAsia="Times New Roman" w:cs="Arial"/>
          <w:b/>
          <w:sz w:val="20"/>
          <w:szCs w:val="20"/>
          <w:lang w:eastAsia="es-CO"/>
        </w:rPr>
        <w:t>Informe:</w:t>
      </w:r>
    </w:p>
    <w:p w14:paraId="4EB5BA03" w14:textId="77777777" w:rsidR="008A7A74" w:rsidRDefault="008A7A74" w:rsidP="00D9350C">
      <w:pPr>
        <w:pStyle w:val="Prrafodelista"/>
        <w:numPr>
          <w:ilvl w:val="0"/>
          <w:numId w:val="46"/>
        </w:num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ar-SA"/>
        </w:rPr>
        <w:t xml:space="preserve">Radicado el </w:t>
      </w:r>
      <w:r>
        <w:rPr>
          <w:rFonts w:ascii="Futura Std Book" w:eastAsia="Times New Roman" w:hAnsi="Futura Std Book" w:cs="Arial"/>
          <w:sz w:val="20"/>
          <w:szCs w:val="20"/>
          <w:lang w:eastAsia="es-CO"/>
        </w:rPr>
        <w:t>29 de noviembre de 2012.</w:t>
      </w:r>
    </w:p>
    <w:p w14:paraId="2CADEC58" w14:textId="77777777" w:rsidR="008A7A74" w:rsidRDefault="008A7A74" w:rsidP="00D9350C">
      <w:pPr>
        <w:pStyle w:val="Prrafodelista"/>
        <w:numPr>
          <w:ilvl w:val="0"/>
          <w:numId w:val="46"/>
        </w:num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02 de abril de 2013.</w:t>
      </w:r>
    </w:p>
    <w:p w14:paraId="2750AAFC" w14:textId="77777777" w:rsidR="008A7A74" w:rsidRDefault="008A7A74" w:rsidP="00D9350C">
      <w:pPr>
        <w:pStyle w:val="Prrafodelista"/>
        <w:numPr>
          <w:ilvl w:val="0"/>
          <w:numId w:val="46"/>
        </w:num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lastRenderedPageBreak/>
        <w:t>Se desarrolló un plan de medios durante un año en radio, televisión nacional, televisión por cable, televisión regional, prensa y producción impresión y distribución de material POP.</w:t>
      </w:r>
    </w:p>
    <w:p w14:paraId="5CBC562B" w14:textId="77777777" w:rsidR="008A7A74" w:rsidRDefault="008A7A74" w:rsidP="00EE6AC3">
      <w:pPr>
        <w:pStyle w:val="Prrafodelista"/>
        <w:numPr>
          <w:ilvl w:val="0"/>
          <w:numId w:val="21"/>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cs="Arial"/>
          <w:b/>
          <w:sz w:val="20"/>
          <w:szCs w:val="20"/>
        </w:rPr>
        <w:t>FNTP-282-2013 Realizar ruedas de negocios "Turismo Negocia" en 14 ciudades de Colombia</w:t>
      </w:r>
    </w:p>
    <w:p w14:paraId="40429A8B" w14:textId="77777777" w:rsidR="008A7A74" w:rsidRDefault="008A7A74" w:rsidP="008A7A74">
      <w:pPr>
        <w:shd w:val="clear" w:color="auto" w:fill="FFFFFF"/>
        <w:tabs>
          <w:tab w:val="left" w:pos="284"/>
          <w:tab w:val="left" w:pos="567"/>
        </w:tabs>
        <w:spacing w:after="0" w:line="240" w:lineRule="auto"/>
        <w:jc w:val="both"/>
        <w:rPr>
          <w:rFonts w:cs="Arial"/>
          <w:b/>
          <w:bCs/>
          <w:sz w:val="20"/>
          <w:szCs w:val="20"/>
        </w:rPr>
      </w:pPr>
      <w:r>
        <w:rPr>
          <w:rFonts w:cs="Arial"/>
          <w:b/>
          <w:bCs/>
          <w:sz w:val="20"/>
          <w:szCs w:val="20"/>
        </w:rPr>
        <w:t>Proponente: </w:t>
      </w:r>
      <w:r>
        <w:rPr>
          <w:rFonts w:cs="Arial"/>
          <w:bCs/>
          <w:sz w:val="20"/>
          <w:szCs w:val="20"/>
        </w:rPr>
        <w:t>MinCIT</w:t>
      </w:r>
      <w:r>
        <w:rPr>
          <w:rFonts w:cs="Arial"/>
          <w:b/>
          <w:bCs/>
          <w:sz w:val="20"/>
          <w:szCs w:val="20"/>
        </w:rPr>
        <w:t xml:space="preserve"> </w:t>
      </w:r>
    </w:p>
    <w:p w14:paraId="562FA80D"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sz w:val="20"/>
          <w:szCs w:val="20"/>
        </w:rPr>
        <w:t>$4.730.731.293</w:t>
      </w:r>
      <w:r>
        <w:rPr>
          <w:rFonts w:cs="Arial"/>
          <w:sz w:val="20"/>
          <w:szCs w:val="20"/>
        </w:rPr>
        <w:t xml:space="preserve"> (aproximado $236.536.564 para el departamento)</w:t>
      </w:r>
    </w:p>
    <w:p w14:paraId="7D4EE797"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Objetivo: </w:t>
      </w:r>
      <w:r>
        <w:rPr>
          <w:rFonts w:cs="Arial"/>
          <w:sz w:val="20"/>
          <w:szCs w:val="20"/>
        </w:rPr>
        <w:t>Generar oportunidades de negocios para los empresarios del sector turístico, nacional a través de la realización de las versiones XXXIII a XLVI de la rueda de negocios "Turismo Negocia”.</w:t>
      </w:r>
    </w:p>
    <w:p w14:paraId="57178922"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Estado:</w:t>
      </w:r>
      <w:r>
        <w:rPr>
          <w:rFonts w:cs="Arial"/>
          <w:sz w:val="20"/>
          <w:szCs w:val="20"/>
        </w:rPr>
        <w:t xml:space="preserve"> finalizado </w:t>
      </w:r>
    </w:p>
    <w:p w14:paraId="3CF4D22A"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06 de febrero de 2014     </w:t>
      </w:r>
    </w:p>
    <w:p w14:paraId="172F75EB" w14:textId="77777777" w:rsidR="008A7A74" w:rsidRDefault="008A7A74" w:rsidP="008A7A74">
      <w:pPr>
        <w:shd w:val="clear" w:color="auto" w:fill="FFFFFF"/>
        <w:tabs>
          <w:tab w:val="left" w:pos="284"/>
        </w:tabs>
        <w:spacing w:after="0" w:line="240" w:lineRule="auto"/>
        <w:contextualSpacing/>
        <w:jc w:val="both"/>
        <w:rPr>
          <w:rFonts w:eastAsia="Times New Roman" w:cs="Arial"/>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 xml:space="preserve">31 de diciembre de 2015 </w:t>
      </w:r>
    </w:p>
    <w:p w14:paraId="12CB77FD"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22C6E08E"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Informe:</w:t>
      </w:r>
      <w:r>
        <w:rPr>
          <w:rFonts w:cs="Arial"/>
          <w:sz w:val="20"/>
          <w:szCs w:val="20"/>
        </w:rPr>
        <w:t xml:space="preserve"> </w:t>
      </w:r>
    </w:p>
    <w:p w14:paraId="42A1718A" w14:textId="77777777" w:rsidR="008A7A74" w:rsidRDefault="008A7A74" w:rsidP="00D9350C">
      <w:pPr>
        <w:pStyle w:val="Prrafodelista"/>
        <w:numPr>
          <w:ilvl w:val="0"/>
          <w:numId w:val="4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eastAsia="Times New Roman" w:hAnsi="Futura Std Book" w:cs="Arial"/>
          <w:sz w:val="20"/>
          <w:szCs w:val="20"/>
          <w:lang w:eastAsia="ar-SA"/>
        </w:rPr>
        <w:t xml:space="preserve">Radicado el </w:t>
      </w:r>
      <w:r>
        <w:rPr>
          <w:rFonts w:ascii="Futura Std Book" w:hAnsi="Futura Std Book" w:cs="Arial"/>
          <w:sz w:val="20"/>
          <w:szCs w:val="20"/>
        </w:rPr>
        <w:t>26 de diciembre de 2013.</w:t>
      </w:r>
    </w:p>
    <w:p w14:paraId="468D9FB0" w14:textId="77777777" w:rsidR="008A7A74" w:rsidRDefault="008A7A74" w:rsidP="00D9350C">
      <w:pPr>
        <w:pStyle w:val="Prrafodelista"/>
        <w:numPr>
          <w:ilvl w:val="0"/>
          <w:numId w:val="4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06 de febrero de 2014.</w:t>
      </w:r>
    </w:p>
    <w:p w14:paraId="4233F3A3" w14:textId="77777777" w:rsidR="008A7A74" w:rsidRDefault="008A7A74" w:rsidP="00D9350C">
      <w:pPr>
        <w:pStyle w:val="Prrafodelista"/>
        <w:numPr>
          <w:ilvl w:val="0"/>
          <w:numId w:val="4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En el marco del proyecto se realizó una rueda de negocios en la ciudad de Barranquilla el 31 de julio de 2014.</w:t>
      </w:r>
    </w:p>
    <w:p w14:paraId="5E167FBE" w14:textId="77777777" w:rsidR="008A7A74" w:rsidRDefault="008A7A74" w:rsidP="008A7A74">
      <w:pPr>
        <w:tabs>
          <w:tab w:val="left" w:pos="284"/>
        </w:tabs>
        <w:spacing w:after="0" w:line="240" w:lineRule="auto"/>
        <w:jc w:val="both"/>
        <w:rPr>
          <w:rFonts w:eastAsia="Times New Roman" w:cs="Arial"/>
          <w:sz w:val="20"/>
          <w:szCs w:val="20"/>
          <w:lang w:eastAsia="es-CO"/>
        </w:rPr>
      </w:pPr>
    </w:p>
    <w:p w14:paraId="202F7976"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u w:val="single"/>
        </w:rPr>
      </w:pPr>
      <w:r>
        <w:rPr>
          <w:rFonts w:cs="Arial"/>
          <w:b/>
          <w:sz w:val="20"/>
          <w:szCs w:val="20"/>
          <w:u w:val="single"/>
          <w:lang w:val="es-ES"/>
        </w:rPr>
        <w:t>Aprobados 2012</w:t>
      </w:r>
    </w:p>
    <w:p w14:paraId="58536AC0" w14:textId="77777777" w:rsidR="008A7A74" w:rsidRDefault="008A7A74" w:rsidP="00EE6AC3">
      <w:pPr>
        <w:pStyle w:val="Prrafodelista"/>
        <w:numPr>
          <w:ilvl w:val="0"/>
          <w:numId w:val="22"/>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cs="Arial"/>
          <w:b/>
          <w:sz w:val="20"/>
          <w:szCs w:val="20"/>
        </w:rPr>
        <w:t>FPTP-127-2012 Promoción del destino Barranquilla - Atlántico</w:t>
      </w:r>
    </w:p>
    <w:p w14:paraId="13331B26"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Proponente: </w:t>
      </w:r>
      <w:r>
        <w:rPr>
          <w:rFonts w:cs="Arial"/>
          <w:sz w:val="20"/>
          <w:szCs w:val="20"/>
        </w:rPr>
        <w:t>Cotelco Atlántico</w:t>
      </w:r>
    </w:p>
    <w:p w14:paraId="2AA53AA7"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rFonts w:cs="Arial"/>
          <w:sz w:val="20"/>
          <w:szCs w:val="20"/>
        </w:rPr>
        <w:t>$95.846.400 (Fontur $76.646.400; contrapartida $19.200.000)</w:t>
      </w:r>
    </w:p>
    <w:p w14:paraId="1FC7D4D6" w14:textId="77777777" w:rsidR="008A7A74" w:rsidRDefault="008A7A74" w:rsidP="008A7A74">
      <w:pPr>
        <w:shd w:val="clear" w:color="auto" w:fill="FFFFFF"/>
        <w:tabs>
          <w:tab w:val="left" w:pos="284"/>
          <w:tab w:val="left" w:pos="567"/>
        </w:tabs>
        <w:spacing w:after="0" w:line="240" w:lineRule="auto"/>
        <w:contextualSpacing/>
        <w:jc w:val="both"/>
        <w:rPr>
          <w:rFonts w:cs="Arial"/>
          <w:b/>
          <w:bCs/>
          <w:sz w:val="20"/>
          <w:szCs w:val="20"/>
        </w:rPr>
      </w:pPr>
      <w:r>
        <w:rPr>
          <w:rFonts w:cs="Arial"/>
          <w:b/>
          <w:bCs/>
          <w:sz w:val="20"/>
          <w:szCs w:val="20"/>
        </w:rPr>
        <w:t xml:space="preserve">Objetivo: </w:t>
      </w:r>
      <w:r>
        <w:rPr>
          <w:rFonts w:cs="Arial"/>
          <w:bCs/>
          <w:sz w:val="20"/>
          <w:szCs w:val="20"/>
        </w:rPr>
        <w:t>promocionar el destino Barranquilla y Atlántico.</w:t>
      </w:r>
    </w:p>
    <w:p w14:paraId="503CEA1C"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24 de julio de 2012      </w:t>
      </w:r>
    </w:p>
    <w:p w14:paraId="4BEE223E" w14:textId="77777777" w:rsidR="008A7A74" w:rsidRDefault="008A7A74" w:rsidP="008A7A74">
      <w:pPr>
        <w:shd w:val="clear" w:color="auto" w:fill="FFFFFF"/>
        <w:tabs>
          <w:tab w:val="left" w:pos="284"/>
        </w:tabs>
        <w:spacing w:after="0" w:line="240" w:lineRule="auto"/>
        <w:contextualSpacing/>
        <w:jc w:val="both"/>
        <w:rPr>
          <w:rFonts w:eastAsia="Times New Roman" w:cs="Arial"/>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 xml:space="preserve">06 de junio de 2013  </w:t>
      </w:r>
    </w:p>
    <w:p w14:paraId="09A477D9"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Estado:</w:t>
      </w:r>
      <w:r>
        <w:rPr>
          <w:rFonts w:cs="Arial"/>
          <w:sz w:val="20"/>
          <w:szCs w:val="20"/>
        </w:rPr>
        <w:t> finalizado</w:t>
      </w:r>
    </w:p>
    <w:p w14:paraId="059672B6"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77BB7067" w14:textId="77777777" w:rsidR="008A7A74" w:rsidRDefault="008A7A74" w:rsidP="008A7A74">
      <w:pPr>
        <w:tabs>
          <w:tab w:val="left" w:pos="284"/>
        </w:tabs>
        <w:spacing w:after="0" w:line="240" w:lineRule="auto"/>
        <w:jc w:val="both"/>
        <w:rPr>
          <w:rFonts w:eastAsia="Times New Roman" w:cs="Arial"/>
          <w:b/>
          <w:sz w:val="20"/>
          <w:szCs w:val="20"/>
          <w:lang w:eastAsia="es-CO"/>
        </w:rPr>
      </w:pPr>
      <w:r>
        <w:rPr>
          <w:rFonts w:eastAsia="Times New Roman" w:cs="Arial"/>
          <w:b/>
          <w:sz w:val="20"/>
          <w:szCs w:val="20"/>
          <w:lang w:eastAsia="es-CO"/>
        </w:rPr>
        <w:t xml:space="preserve">Informe: </w:t>
      </w:r>
    </w:p>
    <w:p w14:paraId="6CD419C6" w14:textId="77777777" w:rsidR="008A7A74" w:rsidRDefault="008A7A74" w:rsidP="00D9350C">
      <w:pPr>
        <w:pStyle w:val="Prrafodelista"/>
        <w:numPr>
          <w:ilvl w:val="0"/>
          <w:numId w:val="46"/>
        </w:num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ar-SA"/>
        </w:rPr>
        <w:t>Radicado el 0</w:t>
      </w:r>
      <w:r>
        <w:rPr>
          <w:rFonts w:ascii="Futura Std Book" w:eastAsia="Times New Roman" w:hAnsi="Futura Std Book" w:cs="Arial"/>
          <w:sz w:val="20"/>
          <w:szCs w:val="20"/>
          <w:lang w:eastAsia="es-CO"/>
        </w:rPr>
        <w:t>4 de mayo de 2012.</w:t>
      </w:r>
    </w:p>
    <w:p w14:paraId="1FEDB299" w14:textId="77777777" w:rsidR="008A7A74" w:rsidRDefault="008A7A74" w:rsidP="00D9350C">
      <w:pPr>
        <w:pStyle w:val="Prrafodelista"/>
        <w:numPr>
          <w:ilvl w:val="0"/>
          <w:numId w:val="46"/>
        </w:num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24 de julio de 2012.</w:t>
      </w:r>
    </w:p>
    <w:p w14:paraId="7CE9602F" w14:textId="77777777" w:rsidR="008A7A74" w:rsidRDefault="008A7A74" w:rsidP="00D9350C">
      <w:pPr>
        <w:pStyle w:val="Prrafodelista"/>
        <w:numPr>
          <w:ilvl w:val="0"/>
          <w:numId w:val="46"/>
        </w:num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La promoción del destino Barranquilla y Atlántico mediante la producción de un video y material impreso y la realización de viajes de familiarización al destino.</w:t>
      </w:r>
    </w:p>
    <w:p w14:paraId="201BEBA7" w14:textId="77777777" w:rsidR="008A7A74" w:rsidRDefault="008A7A74" w:rsidP="00EE6AC3">
      <w:pPr>
        <w:pStyle w:val="Prrafodelista"/>
        <w:numPr>
          <w:ilvl w:val="0"/>
          <w:numId w:val="22"/>
        </w:numPr>
        <w:shd w:val="clear" w:color="auto" w:fill="FFFFFF"/>
        <w:tabs>
          <w:tab w:val="left" w:pos="284"/>
          <w:tab w:val="left" w:pos="567"/>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FPTP-251-2012 Participación Cotelco Capítulo Atlántico en la XXXII Vitrina Turística de Anato 2013</w:t>
      </w:r>
    </w:p>
    <w:p w14:paraId="6A2C33D1" w14:textId="77777777" w:rsidR="008A7A74" w:rsidRDefault="008A7A74" w:rsidP="008A7A74">
      <w:pPr>
        <w:shd w:val="clear" w:color="auto" w:fill="FFFFFF"/>
        <w:tabs>
          <w:tab w:val="left" w:pos="284"/>
          <w:tab w:val="left" w:pos="567"/>
        </w:tabs>
        <w:spacing w:after="0" w:line="240" w:lineRule="auto"/>
        <w:jc w:val="both"/>
        <w:rPr>
          <w:rFonts w:cs="Arial"/>
          <w:sz w:val="20"/>
          <w:szCs w:val="20"/>
        </w:rPr>
      </w:pPr>
      <w:r>
        <w:rPr>
          <w:rFonts w:cs="Arial"/>
          <w:b/>
          <w:bCs/>
          <w:sz w:val="20"/>
          <w:szCs w:val="20"/>
        </w:rPr>
        <w:t>Proponente:</w:t>
      </w:r>
      <w:r>
        <w:rPr>
          <w:rFonts w:cs="Arial"/>
          <w:sz w:val="20"/>
          <w:szCs w:val="20"/>
        </w:rPr>
        <w:t xml:space="preserve"> Cotelco Capítulo Atlántico</w:t>
      </w:r>
    </w:p>
    <w:p w14:paraId="3CCCC413"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rFonts w:cs="Arial"/>
          <w:sz w:val="20"/>
          <w:szCs w:val="20"/>
        </w:rPr>
        <w:t>$69.295.000 (Fontur $49.630.000;</w:t>
      </w:r>
      <w:r>
        <w:rPr>
          <w:rFonts w:cs="Arial"/>
          <w:bCs/>
          <w:sz w:val="20"/>
          <w:szCs w:val="20"/>
        </w:rPr>
        <w:t xml:space="preserve"> </w:t>
      </w:r>
      <w:r>
        <w:rPr>
          <w:rFonts w:cs="Arial"/>
          <w:sz w:val="20"/>
          <w:szCs w:val="20"/>
        </w:rPr>
        <w:t xml:space="preserve">contrapartida </w:t>
      </w:r>
      <w:r>
        <w:rPr>
          <w:rFonts w:cs="Arial"/>
          <w:bCs/>
          <w:sz w:val="20"/>
          <w:szCs w:val="20"/>
        </w:rPr>
        <w:t>$19.665.000).</w:t>
      </w:r>
    </w:p>
    <w:p w14:paraId="168ADD01"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Objetivo: </w:t>
      </w:r>
      <w:r>
        <w:rPr>
          <w:rFonts w:cs="Arial"/>
          <w:sz w:val="20"/>
          <w:szCs w:val="20"/>
        </w:rPr>
        <w:t>Promocionar la oferta turística de Barranquilla y el Atlántico en la XXXII</w:t>
      </w:r>
      <w:r>
        <w:rPr>
          <w:rFonts w:cs="Arial"/>
          <w:b/>
          <w:sz w:val="20"/>
          <w:szCs w:val="20"/>
        </w:rPr>
        <w:t xml:space="preserve"> </w:t>
      </w:r>
      <w:r>
        <w:rPr>
          <w:rFonts w:cs="Arial"/>
          <w:sz w:val="20"/>
          <w:szCs w:val="20"/>
        </w:rPr>
        <w:t>Vitrina Turística de Anato 2013.</w:t>
      </w:r>
    </w:p>
    <w:p w14:paraId="684D2981"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Estado:</w:t>
      </w:r>
      <w:r>
        <w:rPr>
          <w:rFonts w:cs="Arial"/>
          <w:sz w:val="20"/>
          <w:szCs w:val="20"/>
        </w:rPr>
        <w:t> liberado</w:t>
      </w:r>
    </w:p>
    <w:p w14:paraId="733E3844"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27 de noviembre de 2012      </w:t>
      </w:r>
    </w:p>
    <w:p w14:paraId="350172F4" w14:textId="77777777" w:rsidR="008A7A74" w:rsidRDefault="008A7A74" w:rsidP="008A7A74">
      <w:pPr>
        <w:shd w:val="clear" w:color="auto" w:fill="FFFFFF"/>
        <w:tabs>
          <w:tab w:val="left" w:pos="284"/>
        </w:tabs>
        <w:spacing w:after="0" w:line="240" w:lineRule="auto"/>
        <w:contextualSpacing/>
        <w:jc w:val="both"/>
        <w:rPr>
          <w:rFonts w:eastAsia="Times New Roman" w:cs="Arial"/>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 xml:space="preserve">12 de marzo de 2013  </w:t>
      </w:r>
    </w:p>
    <w:p w14:paraId="13A3C400"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0CA2E0D0" w14:textId="77777777" w:rsidR="008A7A74" w:rsidRDefault="008A7A74" w:rsidP="008A7A74">
      <w:pPr>
        <w:tabs>
          <w:tab w:val="left" w:pos="284"/>
          <w:tab w:val="left" w:pos="1455"/>
        </w:tabs>
        <w:spacing w:after="0" w:line="240" w:lineRule="auto"/>
        <w:jc w:val="both"/>
        <w:rPr>
          <w:rFonts w:eastAsia="Times New Roman" w:cs="Arial"/>
          <w:b/>
          <w:sz w:val="20"/>
          <w:szCs w:val="20"/>
          <w:lang w:eastAsia="es-CO"/>
        </w:rPr>
      </w:pPr>
      <w:r>
        <w:rPr>
          <w:rFonts w:eastAsia="Times New Roman" w:cs="Arial"/>
          <w:b/>
          <w:sz w:val="20"/>
          <w:szCs w:val="20"/>
          <w:lang w:eastAsia="es-CO"/>
        </w:rPr>
        <w:t>Informe:</w:t>
      </w:r>
    </w:p>
    <w:p w14:paraId="5F973080" w14:textId="77777777" w:rsidR="008A7A74" w:rsidRDefault="008A7A74" w:rsidP="00D9350C">
      <w:pPr>
        <w:pStyle w:val="Prrafodelista"/>
        <w:numPr>
          <w:ilvl w:val="0"/>
          <w:numId w:val="46"/>
        </w:numPr>
        <w:tabs>
          <w:tab w:val="left" w:pos="284"/>
          <w:tab w:val="left" w:pos="1455"/>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ar-SA"/>
        </w:rPr>
        <w:t xml:space="preserve">Radicado el </w:t>
      </w:r>
      <w:r>
        <w:rPr>
          <w:rFonts w:ascii="Futura Std Book" w:eastAsia="Times New Roman" w:hAnsi="Futura Std Book" w:cs="Arial"/>
          <w:sz w:val="20"/>
          <w:szCs w:val="20"/>
          <w:lang w:eastAsia="es-CO"/>
        </w:rPr>
        <w:t>17 de octubre de 2012.</w:t>
      </w:r>
    </w:p>
    <w:p w14:paraId="462C8D65" w14:textId="77777777" w:rsidR="008A7A74" w:rsidRDefault="008A7A74" w:rsidP="00D9350C">
      <w:pPr>
        <w:pStyle w:val="Prrafodelista"/>
        <w:numPr>
          <w:ilvl w:val="0"/>
          <w:numId w:val="46"/>
        </w:numPr>
        <w:tabs>
          <w:tab w:val="left" w:pos="284"/>
          <w:tab w:val="left" w:pos="1455"/>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27 de noviembre de 2012.</w:t>
      </w:r>
    </w:p>
    <w:p w14:paraId="36392EF0" w14:textId="77777777" w:rsidR="008A7A74" w:rsidRDefault="008A7A74" w:rsidP="00D9350C">
      <w:pPr>
        <w:pStyle w:val="Prrafodelista"/>
        <w:numPr>
          <w:ilvl w:val="0"/>
          <w:numId w:val="46"/>
        </w:numPr>
        <w:tabs>
          <w:tab w:val="left" w:pos="284"/>
          <w:tab w:val="left" w:pos="1455"/>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apoyó al departamento con la cofinanciación para el diseño, montaje y desmontaje de un stand y el arrendamiento de un espacio en Corferias para la participación en la Vitrina.</w:t>
      </w:r>
    </w:p>
    <w:p w14:paraId="4ACA7F75"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p>
    <w:p w14:paraId="55889647" w14:textId="77777777" w:rsidR="008A7A74" w:rsidRDefault="008A7A74" w:rsidP="008A7A74">
      <w:pPr>
        <w:tabs>
          <w:tab w:val="left" w:pos="284"/>
          <w:tab w:val="left" w:pos="567"/>
        </w:tabs>
        <w:spacing w:after="0" w:line="240" w:lineRule="auto"/>
        <w:contextualSpacing/>
        <w:jc w:val="both"/>
        <w:rPr>
          <w:rFonts w:cs="Arial"/>
          <w:b/>
          <w:sz w:val="20"/>
          <w:szCs w:val="20"/>
          <w:u w:val="single"/>
          <w:lang w:val="es-ES"/>
        </w:rPr>
      </w:pPr>
      <w:r>
        <w:rPr>
          <w:rFonts w:cs="Arial"/>
          <w:b/>
          <w:sz w:val="20"/>
          <w:szCs w:val="20"/>
          <w:u w:val="single"/>
          <w:lang w:val="es-ES"/>
        </w:rPr>
        <w:t>Aprobados 2011</w:t>
      </w:r>
    </w:p>
    <w:p w14:paraId="73F9F569" w14:textId="77777777" w:rsidR="008A7A74" w:rsidRDefault="008A7A74" w:rsidP="00EE6AC3">
      <w:pPr>
        <w:pStyle w:val="Prrafodelista"/>
        <w:numPr>
          <w:ilvl w:val="0"/>
          <w:numId w:val="23"/>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Pr>
          <w:rFonts w:ascii="Futura Std Book" w:hAnsi="Futura Std Book" w:cs="Arial"/>
          <w:b/>
          <w:sz w:val="20"/>
          <w:szCs w:val="20"/>
        </w:rPr>
        <w:t>FPTP-298-2011 Participación Cotelco Capítulo Atlántico en la XXXI Vitrina Turística de Anato 2012</w:t>
      </w:r>
    </w:p>
    <w:p w14:paraId="5748B242" w14:textId="77777777" w:rsidR="008A7A74" w:rsidRDefault="008A7A74" w:rsidP="008A7A74">
      <w:pPr>
        <w:shd w:val="clear" w:color="auto" w:fill="FFFFFF"/>
        <w:tabs>
          <w:tab w:val="left" w:pos="284"/>
          <w:tab w:val="left" w:pos="567"/>
        </w:tabs>
        <w:spacing w:after="0" w:line="240" w:lineRule="auto"/>
        <w:jc w:val="both"/>
        <w:rPr>
          <w:rFonts w:cs="Arial"/>
          <w:sz w:val="20"/>
          <w:szCs w:val="20"/>
        </w:rPr>
      </w:pPr>
      <w:r>
        <w:rPr>
          <w:rFonts w:cs="Arial"/>
          <w:b/>
          <w:bCs/>
          <w:sz w:val="20"/>
          <w:szCs w:val="20"/>
        </w:rPr>
        <w:t>Proponente: </w:t>
      </w:r>
      <w:r>
        <w:rPr>
          <w:rFonts w:cs="Arial"/>
          <w:sz w:val="20"/>
          <w:szCs w:val="20"/>
        </w:rPr>
        <w:t>Cotelco Atlántico</w:t>
      </w:r>
    </w:p>
    <w:p w14:paraId="1AEB6439"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Valor: </w:t>
      </w:r>
      <w:r>
        <w:rPr>
          <w:rFonts w:cs="Arial"/>
          <w:sz w:val="20"/>
          <w:szCs w:val="20"/>
        </w:rPr>
        <w:t>$41.454.000 (Fontur $24.306.000; contrapartida $17.148.000)</w:t>
      </w:r>
    </w:p>
    <w:p w14:paraId="537094CE"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lastRenderedPageBreak/>
        <w:t>Objetivo: </w:t>
      </w:r>
      <w:r>
        <w:rPr>
          <w:rFonts w:cs="Arial"/>
          <w:sz w:val="20"/>
          <w:szCs w:val="20"/>
        </w:rPr>
        <w:t>Promocionar la oferta turística de Barranquilla y el Atlántico y los servicios de Cotelco Capítulo Atlántico en la XXXI Vitrina Turística de la Asociación Colombiana de Agencias de Viajes y Turismo, Anato 2012.</w:t>
      </w:r>
    </w:p>
    <w:p w14:paraId="21098239" w14:textId="77777777" w:rsidR="008A7A74" w:rsidRDefault="008A7A74" w:rsidP="008A7A74">
      <w:pPr>
        <w:shd w:val="clear" w:color="auto" w:fill="FFFFFF"/>
        <w:tabs>
          <w:tab w:val="left" w:pos="284"/>
          <w:tab w:val="left" w:pos="567"/>
        </w:tabs>
        <w:spacing w:after="0" w:line="240" w:lineRule="auto"/>
        <w:contextualSpacing/>
        <w:jc w:val="both"/>
        <w:rPr>
          <w:rFonts w:cs="Arial"/>
          <w:sz w:val="20"/>
          <w:szCs w:val="20"/>
        </w:rPr>
      </w:pPr>
      <w:r>
        <w:rPr>
          <w:rFonts w:cs="Arial"/>
          <w:b/>
          <w:bCs/>
          <w:sz w:val="20"/>
          <w:szCs w:val="20"/>
        </w:rPr>
        <w:t>Estado:</w:t>
      </w:r>
      <w:r>
        <w:rPr>
          <w:rFonts w:cs="Arial"/>
          <w:sz w:val="20"/>
          <w:szCs w:val="20"/>
        </w:rPr>
        <w:t> liberado</w:t>
      </w:r>
    </w:p>
    <w:p w14:paraId="04D580F4" w14:textId="77777777" w:rsidR="008A7A74" w:rsidRDefault="008A7A74" w:rsidP="008A7A74">
      <w:pPr>
        <w:shd w:val="clear" w:color="auto" w:fill="FFFFFF"/>
        <w:tabs>
          <w:tab w:val="left" w:pos="284"/>
        </w:tabs>
        <w:spacing w:after="0" w:line="240" w:lineRule="auto"/>
        <w:contextualSpacing/>
        <w:jc w:val="both"/>
        <w:rPr>
          <w:rFonts w:eastAsia="Times New Roman" w:cs="Arial"/>
          <w:b/>
          <w:bCs/>
          <w:sz w:val="20"/>
          <w:szCs w:val="20"/>
          <w:lang w:eastAsia="es-CO"/>
        </w:rPr>
      </w:pPr>
      <w:r>
        <w:rPr>
          <w:rFonts w:eastAsia="Times New Roman" w:cs="Arial"/>
          <w:b/>
          <w:bCs/>
          <w:sz w:val="20"/>
          <w:szCs w:val="20"/>
          <w:lang w:eastAsia="es-CO"/>
        </w:rPr>
        <w:t xml:space="preserve">Inicio: </w:t>
      </w:r>
      <w:r>
        <w:rPr>
          <w:rFonts w:eastAsia="Times New Roman" w:cs="Arial"/>
          <w:bCs/>
          <w:sz w:val="20"/>
          <w:szCs w:val="20"/>
          <w:lang w:eastAsia="es-CO"/>
        </w:rPr>
        <w:t xml:space="preserve">21 de diciembre de 2011      </w:t>
      </w:r>
    </w:p>
    <w:p w14:paraId="0DC0C59E" w14:textId="77777777" w:rsidR="008A7A74" w:rsidRDefault="008A7A74" w:rsidP="008A7A74">
      <w:pPr>
        <w:shd w:val="clear" w:color="auto" w:fill="FFFFFF"/>
        <w:tabs>
          <w:tab w:val="left" w:pos="284"/>
        </w:tabs>
        <w:spacing w:after="0" w:line="240" w:lineRule="auto"/>
        <w:contextualSpacing/>
        <w:jc w:val="both"/>
        <w:rPr>
          <w:rFonts w:eastAsia="Times New Roman" w:cs="Arial"/>
          <w:bCs/>
          <w:sz w:val="20"/>
          <w:szCs w:val="20"/>
          <w:lang w:eastAsia="es-CO"/>
        </w:rPr>
      </w:pPr>
      <w:r>
        <w:rPr>
          <w:rFonts w:eastAsia="Times New Roman" w:cs="Arial"/>
          <w:b/>
          <w:bCs/>
          <w:sz w:val="20"/>
          <w:szCs w:val="20"/>
          <w:lang w:eastAsia="es-CO"/>
        </w:rPr>
        <w:t xml:space="preserve">Terminación: </w:t>
      </w:r>
      <w:r>
        <w:rPr>
          <w:rFonts w:eastAsia="Times New Roman" w:cs="Arial"/>
          <w:bCs/>
          <w:sz w:val="20"/>
          <w:szCs w:val="20"/>
          <w:lang w:eastAsia="es-CO"/>
        </w:rPr>
        <w:t xml:space="preserve">10 de marzo de 2012  </w:t>
      </w:r>
    </w:p>
    <w:p w14:paraId="376A01FC" w14:textId="77777777" w:rsidR="008A7A74" w:rsidRDefault="008A7A74" w:rsidP="008A7A74">
      <w:pPr>
        <w:tabs>
          <w:tab w:val="left" w:pos="284"/>
        </w:tabs>
        <w:spacing w:after="0" w:line="240" w:lineRule="auto"/>
        <w:jc w:val="both"/>
        <w:rPr>
          <w:rFonts w:eastAsia="Times New Roman" w:cs="Arial"/>
          <w:sz w:val="20"/>
          <w:szCs w:val="20"/>
          <w:lang w:eastAsia="es-CO"/>
        </w:rPr>
      </w:pPr>
      <w:r>
        <w:rPr>
          <w:rFonts w:eastAsia="Times New Roman" w:cs="Arial"/>
          <w:b/>
          <w:sz w:val="20"/>
          <w:szCs w:val="20"/>
          <w:lang w:eastAsia="es-CO"/>
        </w:rPr>
        <w:t xml:space="preserve">Avance </w:t>
      </w:r>
      <w:r>
        <w:rPr>
          <w:rFonts w:eastAsia="Times New Roman" w:cs="Arial"/>
          <w:b/>
          <w:bCs/>
          <w:sz w:val="20"/>
          <w:szCs w:val="20"/>
          <w:lang w:eastAsia="es-CO"/>
        </w:rPr>
        <w:t>físico</w:t>
      </w:r>
      <w:r>
        <w:rPr>
          <w:rFonts w:eastAsia="Times New Roman" w:cs="Arial"/>
          <w:b/>
          <w:sz w:val="20"/>
          <w:szCs w:val="20"/>
          <w:lang w:eastAsia="es-CO"/>
        </w:rPr>
        <w:t>:</w:t>
      </w:r>
      <w:r>
        <w:rPr>
          <w:rFonts w:eastAsia="Times New Roman" w:cs="Arial"/>
          <w:sz w:val="20"/>
          <w:szCs w:val="20"/>
          <w:lang w:eastAsia="es-CO"/>
        </w:rPr>
        <w:t xml:space="preserve"> 100%</w:t>
      </w:r>
    </w:p>
    <w:p w14:paraId="78DAF43D" w14:textId="77777777" w:rsidR="008A7A74" w:rsidRDefault="008A7A74" w:rsidP="008A7A74">
      <w:pPr>
        <w:tabs>
          <w:tab w:val="left" w:pos="284"/>
        </w:tabs>
        <w:spacing w:after="0" w:line="240" w:lineRule="auto"/>
        <w:jc w:val="both"/>
        <w:rPr>
          <w:rFonts w:eastAsia="Times New Roman" w:cs="Arial"/>
          <w:b/>
          <w:sz w:val="20"/>
          <w:szCs w:val="20"/>
          <w:lang w:eastAsia="es-CO"/>
        </w:rPr>
      </w:pPr>
      <w:r>
        <w:rPr>
          <w:rFonts w:eastAsia="Times New Roman" w:cs="Arial"/>
          <w:b/>
          <w:sz w:val="20"/>
          <w:szCs w:val="20"/>
          <w:lang w:eastAsia="es-CO"/>
        </w:rPr>
        <w:t>Informe:</w:t>
      </w:r>
    </w:p>
    <w:p w14:paraId="02D8C43F" w14:textId="77777777" w:rsidR="008A7A74" w:rsidRDefault="008A7A74" w:rsidP="00D9350C">
      <w:pPr>
        <w:pStyle w:val="Prrafodelista"/>
        <w:numPr>
          <w:ilvl w:val="0"/>
          <w:numId w:val="46"/>
        </w:numPr>
        <w:tabs>
          <w:tab w:val="left" w:pos="284"/>
          <w:tab w:val="left" w:pos="1455"/>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ar-SA"/>
        </w:rPr>
        <w:t>Radicado el 0</w:t>
      </w:r>
      <w:r>
        <w:rPr>
          <w:rFonts w:ascii="Futura Std Book" w:eastAsia="Times New Roman" w:hAnsi="Futura Std Book" w:cs="Arial"/>
          <w:sz w:val="20"/>
          <w:szCs w:val="20"/>
          <w:lang w:eastAsia="es-CO"/>
        </w:rPr>
        <w:t>1 de noviembre de 2011.</w:t>
      </w:r>
    </w:p>
    <w:p w14:paraId="50ED5092" w14:textId="77777777" w:rsidR="008A7A74" w:rsidRDefault="008A7A74" w:rsidP="00D9350C">
      <w:pPr>
        <w:pStyle w:val="Prrafodelista"/>
        <w:numPr>
          <w:ilvl w:val="0"/>
          <w:numId w:val="46"/>
        </w:numPr>
        <w:tabs>
          <w:tab w:val="left" w:pos="284"/>
          <w:tab w:val="left" w:pos="1455"/>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21 de diciembre de 2011.</w:t>
      </w:r>
    </w:p>
    <w:p w14:paraId="3B38C6E9" w14:textId="77777777" w:rsidR="008A7A74" w:rsidRDefault="008A7A74" w:rsidP="00D9350C">
      <w:pPr>
        <w:pStyle w:val="Prrafodelista"/>
        <w:numPr>
          <w:ilvl w:val="0"/>
          <w:numId w:val="46"/>
        </w:numPr>
        <w:tabs>
          <w:tab w:val="left" w:pos="284"/>
          <w:tab w:val="left" w:pos="1455"/>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apoyó al departamento con la cofinanciación para el diseño, montaje y desmontaje de un stand de 9 metros cuadrados y el arrendamiento de un espacio en Corferias para la participación en la Vitrina.</w:t>
      </w:r>
    </w:p>
    <w:p w14:paraId="0C33A945" w14:textId="77777777" w:rsidR="008A7A74" w:rsidRDefault="008A7A74" w:rsidP="008A7A74">
      <w:pPr>
        <w:tabs>
          <w:tab w:val="left" w:pos="284"/>
        </w:tabs>
        <w:spacing w:after="0" w:line="240" w:lineRule="auto"/>
        <w:jc w:val="both"/>
        <w:rPr>
          <w:rFonts w:eastAsia="Times New Roman" w:cs="Arial"/>
          <w:sz w:val="20"/>
          <w:szCs w:val="20"/>
          <w:lang w:eastAsia="es-CO"/>
        </w:rPr>
      </w:pPr>
    </w:p>
    <w:p w14:paraId="34F180A0" w14:textId="77777777" w:rsidR="008A7A74" w:rsidRDefault="008A7A74" w:rsidP="008A7A74">
      <w:pPr>
        <w:pBdr>
          <w:top w:val="single" w:sz="2" w:space="2" w:color="auto" w:shadow="1"/>
          <w:left w:val="single" w:sz="2" w:space="4" w:color="auto" w:shadow="1"/>
          <w:bottom w:val="single" w:sz="2" w:space="1" w:color="auto" w:shadow="1"/>
          <w:right w:val="single" w:sz="2" w:space="4" w:color="auto" w:shadow="1"/>
        </w:pBdr>
        <w:spacing w:after="0" w:line="240" w:lineRule="auto"/>
        <w:jc w:val="both"/>
        <w:rPr>
          <w:rFonts w:cs="Arial"/>
          <w:b/>
          <w:sz w:val="20"/>
          <w:szCs w:val="20"/>
        </w:rPr>
      </w:pPr>
      <w:r>
        <w:rPr>
          <w:rFonts w:cs="Arial"/>
          <w:b/>
          <w:sz w:val="20"/>
          <w:szCs w:val="20"/>
        </w:rPr>
        <w:t>Programas Fontur</w:t>
      </w:r>
    </w:p>
    <w:p w14:paraId="2FE05BAF" w14:textId="77777777" w:rsidR="008A7A74" w:rsidRDefault="008A7A74" w:rsidP="008A7A74">
      <w:pPr>
        <w:tabs>
          <w:tab w:val="left" w:pos="284"/>
          <w:tab w:val="left" w:pos="567"/>
        </w:tabs>
        <w:spacing w:after="0" w:line="240" w:lineRule="auto"/>
        <w:contextualSpacing/>
        <w:jc w:val="both"/>
        <w:rPr>
          <w:rFonts w:cs="Arial"/>
          <w:b/>
          <w:sz w:val="20"/>
          <w:szCs w:val="20"/>
          <w:u w:val="single"/>
        </w:rPr>
      </w:pPr>
    </w:p>
    <w:p w14:paraId="4D2A0F15" w14:textId="77777777" w:rsidR="008A7A74" w:rsidRDefault="008A7A74" w:rsidP="00D9350C">
      <w:pPr>
        <w:pStyle w:val="Prrafodelista"/>
        <w:numPr>
          <w:ilvl w:val="0"/>
          <w:numId w:val="47"/>
        </w:numPr>
        <w:tabs>
          <w:tab w:val="left" w:pos="284"/>
          <w:tab w:val="left" w:pos="567"/>
        </w:tabs>
        <w:spacing w:after="0" w:line="240" w:lineRule="auto"/>
        <w:ind w:left="0" w:firstLine="0"/>
        <w:jc w:val="both"/>
        <w:rPr>
          <w:rFonts w:ascii="Futura Std Book" w:eastAsia="Calibri" w:hAnsi="Futura Std Book" w:cs="Times New Roman"/>
          <w:sz w:val="20"/>
          <w:szCs w:val="20"/>
          <w:u w:val="single"/>
        </w:rPr>
      </w:pPr>
      <w:r>
        <w:rPr>
          <w:rFonts w:ascii="Futura Std Book" w:hAnsi="Futura Std Book" w:cs="Arial"/>
          <w:b/>
          <w:sz w:val="20"/>
          <w:szCs w:val="20"/>
          <w:u w:val="single"/>
        </w:rPr>
        <w:t xml:space="preserve">Tarjeta Joven: </w:t>
      </w:r>
    </w:p>
    <w:p w14:paraId="61916F8B" w14:textId="77777777" w:rsidR="008A7A74" w:rsidRPr="00D164A4" w:rsidRDefault="008A7A74" w:rsidP="008A7A74">
      <w:pPr>
        <w:tabs>
          <w:tab w:val="left" w:pos="284"/>
        </w:tabs>
        <w:spacing w:after="0" w:line="240" w:lineRule="auto"/>
        <w:jc w:val="both"/>
        <w:rPr>
          <w:rFonts w:cs="Arial"/>
          <w:sz w:val="20"/>
          <w:szCs w:val="20"/>
        </w:rPr>
      </w:pPr>
      <w:r w:rsidRPr="00D164A4">
        <w:rPr>
          <w:rFonts w:cs="Arial"/>
          <w:sz w:val="20"/>
          <w:szCs w:val="20"/>
        </w:rPr>
        <w:t xml:space="preserve">El programa Tarjeta Joven Cuenta con </w:t>
      </w:r>
      <w:r w:rsidRPr="00D164A4">
        <w:rPr>
          <w:sz w:val="20"/>
          <w:szCs w:val="20"/>
        </w:rPr>
        <w:t xml:space="preserve">9. 429 </w:t>
      </w:r>
      <w:r w:rsidRPr="00D164A4">
        <w:rPr>
          <w:rFonts w:cs="Arial"/>
          <w:sz w:val="20"/>
          <w:szCs w:val="20"/>
        </w:rPr>
        <w:t xml:space="preserve">jóvenes inscritos en el departamento, de los cuales </w:t>
      </w:r>
      <w:r w:rsidRPr="00D164A4">
        <w:rPr>
          <w:sz w:val="20"/>
          <w:szCs w:val="20"/>
        </w:rPr>
        <w:t xml:space="preserve">6.981 </w:t>
      </w:r>
      <w:r w:rsidRPr="00D164A4">
        <w:rPr>
          <w:rFonts w:cs="Arial"/>
          <w:sz w:val="20"/>
          <w:szCs w:val="20"/>
        </w:rPr>
        <w:t xml:space="preserve">se encuentran en Barranquilla, así mismo existen </w:t>
      </w:r>
      <w:r w:rsidRPr="00D164A4">
        <w:rPr>
          <w:sz w:val="20"/>
          <w:szCs w:val="20"/>
        </w:rPr>
        <w:t>14</w:t>
      </w:r>
      <w:r w:rsidRPr="00D164A4">
        <w:rPr>
          <w:rFonts w:cs="Arial"/>
          <w:sz w:val="20"/>
          <w:szCs w:val="20"/>
        </w:rPr>
        <w:t xml:space="preserve"> empresas aliadas en el departamento distribuidos en las siguientes categorías: </w:t>
      </w:r>
      <w:r w:rsidRPr="00D164A4">
        <w:rPr>
          <w:sz w:val="20"/>
          <w:szCs w:val="20"/>
        </w:rPr>
        <w:t>9</w:t>
      </w:r>
      <w:r w:rsidRPr="00D164A4">
        <w:rPr>
          <w:rFonts w:cs="Arial"/>
          <w:sz w:val="20"/>
          <w:szCs w:val="20"/>
        </w:rPr>
        <w:t xml:space="preserve"> en Hospedaje (Hoteles Hostales), 3 Amo viajar (Agencias) y 2 de Comida.</w:t>
      </w:r>
    </w:p>
    <w:tbl>
      <w:tblPr>
        <w:tblW w:w="7637" w:type="dxa"/>
        <w:tblCellMar>
          <w:left w:w="70" w:type="dxa"/>
          <w:right w:w="70" w:type="dxa"/>
        </w:tblCellMar>
        <w:tblLook w:val="04A0" w:firstRow="1" w:lastRow="0" w:firstColumn="1" w:lastColumn="0" w:noHBand="0" w:noVBand="1"/>
      </w:tblPr>
      <w:tblGrid>
        <w:gridCol w:w="3038"/>
        <w:gridCol w:w="1111"/>
        <w:gridCol w:w="1062"/>
        <w:gridCol w:w="2426"/>
      </w:tblGrid>
      <w:tr w:rsidR="008A7A74" w:rsidRPr="00D164A4" w14:paraId="3F0EDCBF" w14:textId="77777777" w:rsidTr="008A7A74">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3711C50" w14:textId="77777777" w:rsidR="008A7A74" w:rsidRPr="00D164A4" w:rsidRDefault="008A7A74">
            <w:pPr>
              <w:tabs>
                <w:tab w:val="left" w:pos="284"/>
              </w:tabs>
              <w:spacing w:after="0" w:line="240" w:lineRule="auto"/>
              <w:jc w:val="both"/>
              <w:rPr>
                <w:rFonts w:eastAsia="Times New Roman" w:cs="Times New Roman"/>
                <w:b/>
                <w:bCs/>
                <w:sz w:val="20"/>
                <w:szCs w:val="20"/>
                <w:lang w:eastAsia="es-CO"/>
              </w:rPr>
            </w:pPr>
            <w:r w:rsidRPr="00D164A4">
              <w:rPr>
                <w:rFonts w:eastAsia="Times New Roman"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4557E35B" w14:textId="77777777" w:rsidR="008A7A74" w:rsidRPr="00D164A4" w:rsidRDefault="008A7A74">
            <w:pPr>
              <w:tabs>
                <w:tab w:val="left" w:pos="284"/>
              </w:tabs>
              <w:spacing w:after="0" w:line="240" w:lineRule="auto"/>
              <w:jc w:val="both"/>
              <w:rPr>
                <w:rFonts w:eastAsia="Times New Roman" w:cs="Times New Roman"/>
                <w:b/>
                <w:bCs/>
                <w:sz w:val="20"/>
                <w:szCs w:val="20"/>
                <w:lang w:eastAsia="es-CO"/>
              </w:rPr>
            </w:pPr>
            <w:r w:rsidRPr="00D164A4">
              <w:rPr>
                <w:rFonts w:eastAsia="Times New Roman"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57BA0009" w14:textId="77777777" w:rsidR="008A7A74" w:rsidRPr="00D164A4" w:rsidRDefault="008A7A74">
            <w:pPr>
              <w:tabs>
                <w:tab w:val="left" w:pos="284"/>
              </w:tabs>
              <w:spacing w:after="0" w:line="240" w:lineRule="auto"/>
              <w:jc w:val="both"/>
              <w:rPr>
                <w:rFonts w:eastAsia="Times New Roman" w:cs="Times New Roman"/>
                <w:b/>
                <w:bCs/>
                <w:sz w:val="20"/>
                <w:szCs w:val="20"/>
                <w:lang w:eastAsia="es-CO"/>
              </w:rPr>
            </w:pPr>
            <w:r w:rsidRPr="00D164A4">
              <w:rPr>
                <w:rFonts w:eastAsia="Times New Roman" w:cs="Times New Roman"/>
                <w:b/>
                <w:bCs/>
                <w:sz w:val="20"/>
                <w:szCs w:val="20"/>
                <w:lang w:eastAsia="es-CO"/>
              </w:rPr>
              <w:t>Aliados</w:t>
            </w:r>
          </w:p>
        </w:tc>
        <w:tc>
          <w:tcPr>
            <w:tcW w:w="2426" w:type="dxa"/>
            <w:tcBorders>
              <w:top w:val="single" w:sz="4" w:space="0" w:color="auto"/>
              <w:left w:val="nil"/>
              <w:bottom w:val="single" w:sz="4" w:space="0" w:color="auto"/>
              <w:right w:val="single" w:sz="4" w:space="0" w:color="auto"/>
            </w:tcBorders>
            <w:shd w:val="clear" w:color="auto" w:fill="002060"/>
            <w:noWrap/>
            <w:vAlign w:val="center"/>
            <w:hideMark/>
          </w:tcPr>
          <w:p w14:paraId="15A03B47" w14:textId="77777777" w:rsidR="008A7A74" w:rsidRPr="00D164A4" w:rsidRDefault="008A7A74">
            <w:pPr>
              <w:tabs>
                <w:tab w:val="left" w:pos="284"/>
              </w:tabs>
              <w:spacing w:after="0" w:line="240" w:lineRule="auto"/>
              <w:jc w:val="both"/>
              <w:rPr>
                <w:rFonts w:eastAsia="Times New Roman" w:cs="Times New Roman"/>
                <w:b/>
                <w:bCs/>
                <w:sz w:val="20"/>
                <w:szCs w:val="20"/>
                <w:lang w:eastAsia="es-CO"/>
              </w:rPr>
            </w:pPr>
            <w:r w:rsidRPr="00D164A4">
              <w:rPr>
                <w:rFonts w:eastAsia="Times New Roman" w:cs="Times New Roman"/>
                <w:b/>
                <w:bCs/>
                <w:sz w:val="20"/>
                <w:szCs w:val="20"/>
                <w:lang w:eastAsia="es-CO"/>
              </w:rPr>
              <w:t>Categorías</w:t>
            </w:r>
          </w:p>
        </w:tc>
      </w:tr>
      <w:tr w:rsidR="008A7A74" w:rsidRPr="00D164A4" w14:paraId="376096D1" w14:textId="77777777" w:rsidTr="008A7A74">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38376FF1" w14:textId="77777777" w:rsidR="008A7A74" w:rsidRPr="00D164A4" w:rsidRDefault="008A7A74">
            <w:pPr>
              <w:spacing w:after="0" w:line="240" w:lineRule="auto"/>
              <w:jc w:val="both"/>
              <w:rPr>
                <w:sz w:val="20"/>
                <w:szCs w:val="20"/>
              </w:rPr>
            </w:pPr>
            <w:r w:rsidRPr="00D164A4">
              <w:rPr>
                <w:sz w:val="20"/>
                <w:szCs w:val="20"/>
              </w:rPr>
              <w:t>Atlántico</w:t>
            </w:r>
          </w:p>
        </w:tc>
        <w:tc>
          <w:tcPr>
            <w:tcW w:w="1111" w:type="dxa"/>
            <w:tcBorders>
              <w:top w:val="nil"/>
              <w:left w:val="nil"/>
              <w:bottom w:val="single" w:sz="4" w:space="0" w:color="auto"/>
              <w:right w:val="single" w:sz="4" w:space="0" w:color="auto"/>
            </w:tcBorders>
            <w:shd w:val="clear" w:color="auto" w:fill="DDEBF7"/>
            <w:noWrap/>
            <w:hideMark/>
          </w:tcPr>
          <w:p w14:paraId="41CE4140" w14:textId="77777777" w:rsidR="008A7A74" w:rsidRPr="00D164A4" w:rsidRDefault="008A7A74">
            <w:pPr>
              <w:tabs>
                <w:tab w:val="left" w:pos="284"/>
                <w:tab w:val="left" w:pos="567"/>
              </w:tabs>
              <w:spacing w:after="0" w:line="240" w:lineRule="auto"/>
              <w:contextualSpacing/>
              <w:jc w:val="both"/>
              <w:rPr>
                <w:sz w:val="20"/>
                <w:szCs w:val="20"/>
              </w:rPr>
            </w:pPr>
            <w:r w:rsidRPr="00D164A4">
              <w:rPr>
                <w:sz w:val="20"/>
                <w:szCs w:val="20"/>
              </w:rPr>
              <w:t>9.429</w:t>
            </w:r>
          </w:p>
        </w:tc>
        <w:tc>
          <w:tcPr>
            <w:tcW w:w="1062" w:type="dxa"/>
            <w:tcBorders>
              <w:top w:val="nil"/>
              <w:left w:val="nil"/>
              <w:bottom w:val="single" w:sz="4" w:space="0" w:color="auto"/>
              <w:right w:val="single" w:sz="4" w:space="0" w:color="auto"/>
            </w:tcBorders>
            <w:shd w:val="clear" w:color="auto" w:fill="DDEBF7"/>
            <w:noWrap/>
            <w:hideMark/>
          </w:tcPr>
          <w:p w14:paraId="20A9FFC8" w14:textId="77777777" w:rsidR="008A7A74" w:rsidRPr="00D164A4" w:rsidRDefault="008A7A74">
            <w:pPr>
              <w:tabs>
                <w:tab w:val="left" w:pos="284"/>
                <w:tab w:val="left" w:pos="567"/>
              </w:tabs>
              <w:spacing w:after="0" w:line="240" w:lineRule="auto"/>
              <w:contextualSpacing/>
              <w:jc w:val="both"/>
              <w:rPr>
                <w:sz w:val="20"/>
                <w:szCs w:val="20"/>
              </w:rPr>
            </w:pPr>
            <w:r w:rsidRPr="00D164A4">
              <w:rPr>
                <w:sz w:val="20"/>
                <w:szCs w:val="20"/>
              </w:rPr>
              <w:t>14</w:t>
            </w:r>
          </w:p>
        </w:tc>
        <w:tc>
          <w:tcPr>
            <w:tcW w:w="2426" w:type="dxa"/>
            <w:tcBorders>
              <w:top w:val="nil"/>
              <w:left w:val="nil"/>
              <w:bottom w:val="single" w:sz="4" w:space="0" w:color="auto"/>
              <w:right w:val="single" w:sz="4" w:space="0" w:color="auto"/>
            </w:tcBorders>
            <w:shd w:val="clear" w:color="auto" w:fill="DDEBF7"/>
            <w:hideMark/>
          </w:tcPr>
          <w:p w14:paraId="34C652BB" w14:textId="77777777" w:rsidR="008A7A74" w:rsidRPr="00D164A4" w:rsidRDefault="008A7A74">
            <w:pPr>
              <w:tabs>
                <w:tab w:val="left" w:pos="284"/>
                <w:tab w:val="left" w:pos="567"/>
              </w:tabs>
              <w:spacing w:after="0" w:line="240" w:lineRule="auto"/>
              <w:contextualSpacing/>
              <w:jc w:val="both"/>
              <w:rPr>
                <w:sz w:val="20"/>
                <w:szCs w:val="20"/>
              </w:rPr>
            </w:pPr>
            <w:r w:rsidRPr="00D164A4">
              <w:rPr>
                <w:sz w:val="20"/>
                <w:szCs w:val="20"/>
              </w:rPr>
              <w:t>9 Hospedaje, 2 Comida y 3 Amo Viajar.</w:t>
            </w:r>
          </w:p>
        </w:tc>
      </w:tr>
      <w:tr w:rsidR="008A7A74" w:rsidRPr="00D164A4" w14:paraId="3C0A69FB" w14:textId="77777777" w:rsidTr="008A7A74">
        <w:trPr>
          <w:trHeight w:val="270"/>
        </w:trPr>
        <w:tc>
          <w:tcPr>
            <w:tcW w:w="3038" w:type="dxa"/>
            <w:tcBorders>
              <w:top w:val="nil"/>
              <w:left w:val="single" w:sz="4" w:space="0" w:color="auto"/>
              <w:bottom w:val="single" w:sz="4" w:space="0" w:color="auto"/>
              <w:right w:val="single" w:sz="4" w:space="0" w:color="auto"/>
            </w:tcBorders>
            <w:noWrap/>
            <w:hideMark/>
          </w:tcPr>
          <w:p w14:paraId="0F86A353" w14:textId="77777777" w:rsidR="008A7A74" w:rsidRPr="00D164A4" w:rsidRDefault="008A7A74">
            <w:pPr>
              <w:spacing w:after="0" w:line="240" w:lineRule="auto"/>
              <w:jc w:val="both"/>
              <w:rPr>
                <w:sz w:val="20"/>
                <w:szCs w:val="20"/>
              </w:rPr>
            </w:pPr>
            <w:r w:rsidRPr="00D164A4">
              <w:rPr>
                <w:sz w:val="20"/>
                <w:szCs w:val="20"/>
              </w:rPr>
              <w:t>Barranquilla</w:t>
            </w:r>
          </w:p>
        </w:tc>
        <w:tc>
          <w:tcPr>
            <w:tcW w:w="1111" w:type="dxa"/>
            <w:tcBorders>
              <w:top w:val="nil"/>
              <w:left w:val="nil"/>
              <w:bottom w:val="single" w:sz="4" w:space="0" w:color="auto"/>
              <w:right w:val="single" w:sz="4" w:space="0" w:color="auto"/>
            </w:tcBorders>
            <w:noWrap/>
            <w:hideMark/>
          </w:tcPr>
          <w:p w14:paraId="3B3460FF" w14:textId="77777777" w:rsidR="008A7A74" w:rsidRPr="00D164A4" w:rsidRDefault="008A7A74">
            <w:pPr>
              <w:tabs>
                <w:tab w:val="left" w:pos="284"/>
                <w:tab w:val="left" w:pos="567"/>
              </w:tabs>
              <w:spacing w:after="0" w:line="240" w:lineRule="auto"/>
              <w:contextualSpacing/>
              <w:jc w:val="both"/>
              <w:rPr>
                <w:sz w:val="20"/>
                <w:szCs w:val="20"/>
              </w:rPr>
            </w:pPr>
            <w:r w:rsidRPr="00D164A4">
              <w:rPr>
                <w:sz w:val="20"/>
                <w:szCs w:val="20"/>
              </w:rPr>
              <w:t>6.981</w:t>
            </w:r>
          </w:p>
        </w:tc>
        <w:tc>
          <w:tcPr>
            <w:tcW w:w="1062" w:type="dxa"/>
            <w:tcBorders>
              <w:top w:val="nil"/>
              <w:left w:val="nil"/>
              <w:bottom w:val="single" w:sz="4" w:space="0" w:color="auto"/>
              <w:right w:val="single" w:sz="4" w:space="0" w:color="auto"/>
            </w:tcBorders>
            <w:noWrap/>
            <w:hideMark/>
          </w:tcPr>
          <w:p w14:paraId="6379F92A" w14:textId="77777777" w:rsidR="008A7A74" w:rsidRPr="00D164A4" w:rsidRDefault="008A7A74">
            <w:pPr>
              <w:rPr>
                <w:sz w:val="20"/>
                <w:szCs w:val="20"/>
              </w:rPr>
            </w:pPr>
          </w:p>
        </w:tc>
        <w:tc>
          <w:tcPr>
            <w:tcW w:w="2426" w:type="dxa"/>
            <w:tcBorders>
              <w:top w:val="nil"/>
              <w:left w:val="nil"/>
              <w:bottom w:val="single" w:sz="4" w:space="0" w:color="auto"/>
              <w:right w:val="single" w:sz="4" w:space="0" w:color="auto"/>
            </w:tcBorders>
            <w:hideMark/>
          </w:tcPr>
          <w:p w14:paraId="5958BAFD" w14:textId="77777777" w:rsidR="008A7A74" w:rsidRPr="00D164A4" w:rsidRDefault="008A7A74">
            <w:pPr>
              <w:spacing w:after="0"/>
              <w:rPr>
                <w:sz w:val="20"/>
                <w:szCs w:val="20"/>
                <w:lang w:val="es-MX" w:eastAsia="es-MX"/>
              </w:rPr>
            </w:pPr>
          </w:p>
        </w:tc>
      </w:tr>
    </w:tbl>
    <w:p w14:paraId="76909580" w14:textId="77777777" w:rsidR="008A7A74" w:rsidRPr="00D164A4" w:rsidRDefault="008A7A74" w:rsidP="00D9350C">
      <w:pPr>
        <w:pStyle w:val="Prrafodelista"/>
        <w:numPr>
          <w:ilvl w:val="0"/>
          <w:numId w:val="47"/>
        </w:numPr>
        <w:tabs>
          <w:tab w:val="left" w:pos="284"/>
          <w:tab w:val="left" w:pos="567"/>
        </w:tabs>
        <w:spacing w:after="0" w:line="240" w:lineRule="auto"/>
        <w:ind w:left="0" w:firstLine="0"/>
        <w:jc w:val="both"/>
        <w:rPr>
          <w:rFonts w:ascii="Futura Std Book" w:hAnsi="Futura Std Book"/>
          <w:sz w:val="20"/>
          <w:szCs w:val="20"/>
          <w:u w:val="single"/>
          <w:lang w:val="es-ES"/>
        </w:rPr>
      </w:pPr>
      <w:r w:rsidRPr="00D164A4">
        <w:rPr>
          <w:rFonts w:ascii="Futura Std Book" w:hAnsi="Futura Std Book" w:cs="Arial"/>
          <w:b/>
          <w:sz w:val="20"/>
          <w:szCs w:val="20"/>
          <w:u w:val="single"/>
        </w:rPr>
        <w:t>Red Nacional de Puntos de Información Turística (PIT):</w:t>
      </w:r>
      <w:r w:rsidRPr="00D164A4">
        <w:rPr>
          <w:rFonts w:ascii="Futura Std Book" w:hAnsi="Futura Std Book" w:cs="Arial"/>
          <w:sz w:val="20"/>
          <w:szCs w:val="20"/>
          <w:u w:val="single"/>
        </w:rPr>
        <w:t xml:space="preserve"> N/A</w:t>
      </w:r>
    </w:p>
    <w:p w14:paraId="23C44F1B" w14:textId="77777777" w:rsidR="008A7A74" w:rsidRDefault="008A7A74" w:rsidP="00D9350C">
      <w:pPr>
        <w:pStyle w:val="Prrafodelista"/>
        <w:numPr>
          <w:ilvl w:val="0"/>
          <w:numId w:val="47"/>
        </w:numPr>
        <w:tabs>
          <w:tab w:val="left" w:pos="284"/>
          <w:tab w:val="left" w:pos="567"/>
        </w:tabs>
        <w:spacing w:after="0" w:line="240" w:lineRule="auto"/>
        <w:ind w:left="0" w:firstLine="0"/>
        <w:jc w:val="both"/>
        <w:rPr>
          <w:rFonts w:ascii="Futura Std Book" w:hAnsi="Futura Std Book" w:cs="Arial"/>
          <w:sz w:val="20"/>
          <w:szCs w:val="20"/>
          <w:u w:val="single"/>
        </w:rPr>
      </w:pPr>
      <w:r>
        <w:rPr>
          <w:rFonts w:ascii="Futura Std Book" w:hAnsi="Futura Std Book" w:cs="Arial"/>
          <w:b/>
          <w:sz w:val="20"/>
          <w:szCs w:val="20"/>
          <w:u w:val="single"/>
        </w:rPr>
        <w:t xml:space="preserve">Red Turística de Pueblos Patrimonio de Colombia: </w:t>
      </w:r>
      <w:r>
        <w:rPr>
          <w:rFonts w:ascii="Futura Std Book" w:hAnsi="Futura Std Book" w:cs="Arial"/>
          <w:sz w:val="20"/>
          <w:szCs w:val="20"/>
          <w:u w:val="single"/>
        </w:rPr>
        <w:t>N/A.</w:t>
      </w:r>
    </w:p>
    <w:p w14:paraId="3D1B7F2C" w14:textId="77777777" w:rsidR="008A7A74" w:rsidRDefault="008A7A74" w:rsidP="008A7A74">
      <w:pPr>
        <w:tabs>
          <w:tab w:val="left" w:pos="284"/>
          <w:tab w:val="left" w:pos="567"/>
        </w:tabs>
        <w:spacing w:after="0" w:line="240" w:lineRule="auto"/>
        <w:contextualSpacing/>
        <w:jc w:val="both"/>
        <w:rPr>
          <w:sz w:val="20"/>
          <w:szCs w:val="20"/>
          <w:highlight w:val="yellow"/>
        </w:rPr>
      </w:pPr>
    </w:p>
    <w:p w14:paraId="62EA95F2" w14:textId="77777777" w:rsidR="008A7A74" w:rsidRDefault="008A7A74" w:rsidP="008A7A74">
      <w:pPr>
        <w:pBdr>
          <w:top w:val="single" w:sz="2" w:space="2" w:color="auto" w:shadow="1"/>
          <w:left w:val="single" w:sz="2" w:space="4" w:color="auto" w:shadow="1"/>
          <w:bottom w:val="single" w:sz="2" w:space="1" w:color="auto" w:shadow="1"/>
          <w:right w:val="single" w:sz="2" w:space="4" w:color="auto" w:shadow="1"/>
        </w:pBdr>
        <w:spacing w:after="0" w:line="240" w:lineRule="auto"/>
        <w:jc w:val="both"/>
        <w:rPr>
          <w:rFonts w:cs="Arial"/>
          <w:b/>
          <w:sz w:val="20"/>
          <w:szCs w:val="20"/>
        </w:rPr>
      </w:pPr>
      <w:r>
        <w:rPr>
          <w:rFonts w:cs="Arial"/>
          <w:b/>
          <w:sz w:val="20"/>
          <w:szCs w:val="20"/>
        </w:rPr>
        <w:t>Bienes</w:t>
      </w:r>
    </w:p>
    <w:p w14:paraId="4A422242" w14:textId="77777777" w:rsidR="00B81285" w:rsidRDefault="00B81285" w:rsidP="00B81285">
      <w:pPr>
        <w:pStyle w:val="Prrafodelista"/>
        <w:numPr>
          <w:ilvl w:val="0"/>
          <w:numId w:val="29"/>
        </w:numPr>
        <w:spacing w:after="0" w:line="240" w:lineRule="auto"/>
        <w:ind w:left="0" w:firstLine="0"/>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Hotel El Prado (Barranquilla)</w:t>
      </w:r>
    </w:p>
    <w:p w14:paraId="662928E6" w14:textId="77777777" w:rsidR="00B81285" w:rsidRDefault="00B81285" w:rsidP="00B81285">
      <w:pPr>
        <w:pStyle w:val="Prrafodelista"/>
        <w:numPr>
          <w:ilvl w:val="0"/>
          <w:numId w:val="31"/>
        </w:numPr>
        <w:suppressAutoHyphens/>
        <w:spacing w:after="0" w:line="240" w:lineRule="auto"/>
        <w:ind w:left="426"/>
        <w:jc w:val="both"/>
        <w:rPr>
          <w:rFonts w:ascii="Futura Std Book" w:hAnsi="Futura Std Book"/>
          <w:b/>
          <w:color w:val="000000" w:themeColor="text1"/>
          <w:sz w:val="20"/>
          <w:szCs w:val="20"/>
        </w:rPr>
      </w:pPr>
      <w:r>
        <w:rPr>
          <w:rFonts w:ascii="Futura Std Book" w:hAnsi="Futura Std Book"/>
          <w:b/>
          <w:color w:val="000000" w:themeColor="text1"/>
          <w:sz w:val="20"/>
          <w:szCs w:val="20"/>
        </w:rPr>
        <w:t>Condiciones contractuales:</w:t>
      </w:r>
    </w:p>
    <w:p w14:paraId="5412E11C"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Concesionario:</w:t>
      </w:r>
      <w:r>
        <w:rPr>
          <w:rFonts w:ascii="Futura Std Book" w:hAnsi="Futura Std Book"/>
          <w:color w:val="000000" w:themeColor="text1"/>
          <w:sz w:val="20"/>
          <w:szCs w:val="20"/>
        </w:rPr>
        <w:t xml:space="preserve"> Consorcio FTP</w:t>
      </w:r>
    </w:p>
    <w:p w14:paraId="7352DC0A"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Inicio del Contrato:</w:t>
      </w:r>
      <w:r>
        <w:rPr>
          <w:rFonts w:ascii="Futura Std Book" w:hAnsi="Futura Std Book"/>
          <w:color w:val="000000" w:themeColor="text1"/>
          <w:sz w:val="20"/>
          <w:szCs w:val="20"/>
        </w:rPr>
        <w:t xml:space="preserve"> 07 de julio de 2016</w:t>
      </w:r>
    </w:p>
    <w:p w14:paraId="4CD068EA"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Término</w:t>
      </w:r>
      <w:r>
        <w:rPr>
          <w:rFonts w:ascii="Futura Std Book" w:hAnsi="Futura Std Book"/>
          <w:color w:val="000000" w:themeColor="text1"/>
          <w:sz w:val="20"/>
          <w:szCs w:val="20"/>
        </w:rPr>
        <w:t xml:space="preserve"> </w:t>
      </w:r>
      <w:r>
        <w:rPr>
          <w:rFonts w:ascii="Futura Std Book" w:hAnsi="Futura Std Book"/>
          <w:b/>
          <w:color w:val="000000" w:themeColor="text1"/>
          <w:sz w:val="20"/>
          <w:szCs w:val="20"/>
        </w:rPr>
        <w:t>del Contrato:</w:t>
      </w:r>
      <w:r>
        <w:rPr>
          <w:rFonts w:ascii="Futura Std Book" w:hAnsi="Futura Std Book"/>
          <w:color w:val="000000" w:themeColor="text1"/>
          <w:sz w:val="20"/>
          <w:szCs w:val="20"/>
        </w:rPr>
        <w:t xml:space="preserve"> 30 años</w:t>
      </w:r>
    </w:p>
    <w:p w14:paraId="7255A774"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Aporte inicial:</w:t>
      </w:r>
      <w:r>
        <w:rPr>
          <w:rFonts w:ascii="Futura Std Book" w:hAnsi="Futura Std Book"/>
          <w:color w:val="000000" w:themeColor="text1"/>
          <w:sz w:val="20"/>
          <w:szCs w:val="20"/>
        </w:rPr>
        <w:t xml:space="preserve"> $5.137 millones de pesos (empleados para atender acreencias laborales)</w:t>
      </w:r>
    </w:p>
    <w:p w14:paraId="5B061429"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Valor de las Inversiones:</w:t>
      </w:r>
      <w:r>
        <w:rPr>
          <w:rFonts w:ascii="Futura Std Book" w:hAnsi="Futura Std Book"/>
          <w:color w:val="000000" w:themeColor="text1"/>
          <w:sz w:val="20"/>
          <w:szCs w:val="20"/>
        </w:rPr>
        <w:t xml:space="preserve"> $23.500 millones (dinero de 2017).</w:t>
      </w:r>
    </w:p>
    <w:p w14:paraId="13404F06"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Etapa de Pre-inversión:</w:t>
      </w:r>
      <w:r>
        <w:rPr>
          <w:rFonts w:ascii="Futura Std Book" w:hAnsi="Futura Std Book"/>
          <w:color w:val="000000" w:themeColor="text1"/>
          <w:sz w:val="20"/>
          <w:szCs w:val="20"/>
        </w:rPr>
        <w:t xml:space="preserve"> 17 meses. La ampliación de la Etapa se presentó por la ausencia de documentación técnica y arquitectónica en los términos requerido para la solicitud de las licencias, situación que obligó al Concesionario a construir la información.</w:t>
      </w:r>
    </w:p>
    <w:p w14:paraId="252462C3"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Etapa de Inversión:</w:t>
      </w:r>
      <w:r>
        <w:rPr>
          <w:rFonts w:ascii="Futura Std Book" w:hAnsi="Futura Std Book"/>
          <w:color w:val="000000" w:themeColor="text1"/>
          <w:sz w:val="20"/>
          <w:szCs w:val="20"/>
        </w:rPr>
        <w:t xml:space="preserve"> 18 meses (finaliza en junio de 2019).</w:t>
      </w:r>
    </w:p>
    <w:p w14:paraId="7FED948C"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Contraprestación:</w:t>
      </w:r>
      <w:r>
        <w:rPr>
          <w:rFonts w:ascii="Futura Std Book" w:hAnsi="Futura Std Book"/>
          <w:color w:val="000000" w:themeColor="text1"/>
          <w:sz w:val="20"/>
          <w:szCs w:val="20"/>
        </w:rPr>
        <w:t xml:space="preserve"> 0,5% + IVA de los ingresos brutos trimestrales.</w:t>
      </w:r>
    </w:p>
    <w:p w14:paraId="5868CA86"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Cuenta de Inversión:</w:t>
      </w:r>
      <w:r>
        <w:rPr>
          <w:rFonts w:ascii="Futura Std Book" w:hAnsi="Futura Std Book"/>
          <w:color w:val="000000" w:themeColor="text1"/>
          <w:sz w:val="20"/>
          <w:szCs w:val="20"/>
        </w:rPr>
        <w:t xml:space="preserve"> 3% de los Ingresos Brutos Trimestrales.</w:t>
      </w:r>
    </w:p>
    <w:p w14:paraId="472E66B3"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Ejecución actual:</w:t>
      </w:r>
      <w:r>
        <w:rPr>
          <w:rFonts w:ascii="Futura Std Book" w:hAnsi="Futura Std Book"/>
          <w:color w:val="000000" w:themeColor="text1"/>
          <w:sz w:val="20"/>
          <w:szCs w:val="20"/>
        </w:rPr>
        <w:t xml:space="preserve"> Etapa de inversión con operación parcial. </w:t>
      </w:r>
    </w:p>
    <w:p w14:paraId="5A26A9B5" w14:textId="77777777" w:rsidR="00B81285" w:rsidRDefault="00B81285" w:rsidP="00D9350C">
      <w:pPr>
        <w:pStyle w:val="Prrafodelista"/>
        <w:numPr>
          <w:ilvl w:val="0"/>
          <w:numId w:val="55"/>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Etapas de ejecución contractual:</w:t>
      </w:r>
      <w:r>
        <w:rPr>
          <w:rFonts w:ascii="Futura Std Book" w:hAnsi="Futura Std Book"/>
          <w:color w:val="000000" w:themeColor="text1"/>
          <w:sz w:val="20"/>
          <w:szCs w:val="20"/>
        </w:rPr>
        <w:t xml:space="preserve"> el Contrato se ejecutará en 4 Etapas identificadas a continuación:</w:t>
      </w:r>
    </w:p>
    <w:tbl>
      <w:tblPr>
        <w:tblStyle w:val="Tablaconcuadrcula"/>
        <w:tblW w:w="0" w:type="auto"/>
        <w:jc w:val="center"/>
        <w:tblLayout w:type="fixed"/>
        <w:tblLook w:val="04A0" w:firstRow="1" w:lastRow="0" w:firstColumn="1" w:lastColumn="0" w:noHBand="0" w:noVBand="1"/>
      </w:tblPr>
      <w:tblGrid>
        <w:gridCol w:w="2972"/>
        <w:gridCol w:w="709"/>
        <w:gridCol w:w="850"/>
        <w:gridCol w:w="709"/>
        <w:gridCol w:w="709"/>
        <w:gridCol w:w="737"/>
        <w:gridCol w:w="737"/>
        <w:gridCol w:w="737"/>
        <w:gridCol w:w="737"/>
      </w:tblGrid>
      <w:tr w:rsidR="00B81285" w14:paraId="5535C4A1" w14:textId="77777777" w:rsidTr="00B81285">
        <w:trPr>
          <w:jc w:val="center"/>
        </w:trPr>
        <w:tc>
          <w:tcPr>
            <w:tcW w:w="2972" w:type="dxa"/>
            <w:vMerge w:val="restart"/>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184965F0"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ETAPAS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52D87237"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2016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54A29380"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2017</w:t>
            </w:r>
          </w:p>
        </w:tc>
        <w:tc>
          <w:tcPr>
            <w:tcW w:w="1474"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7C018870"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2018</w:t>
            </w:r>
          </w:p>
        </w:tc>
        <w:tc>
          <w:tcPr>
            <w:tcW w:w="1474"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61DC22F4"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2019</w:t>
            </w:r>
          </w:p>
        </w:tc>
      </w:tr>
      <w:tr w:rsidR="00B81285" w14:paraId="3DA3342B" w14:textId="77777777" w:rsidTr="00B8128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AC5341A" w14:textId="77777777" w:rsidR="00B81285" w:rsidRDefault="00B81285">
            <w:pPr>
              <w:rPr>
                <w:rFonts w:ascii="Futura Std Book" w:hAnsi="Futura Std Book" w:cs="Arial"/>
                <w:color w:val="FFFFFF" w:themeColor="background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4A6C743B"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 Sem</w:t>
            </w:r>
          </w:p>
        </w:tc>
        <w:tc>
          <w:tcPr>
            <w:tcW w:w="850"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3DB3CA69"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II Sem</w:t>
            </w:r>
          </w:p>
        </w:tc>
        <w:tc>
          <w:tcPr>
            <w:tcW w:w="709"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3568E2DB"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 Sem</w:t>
            </w:r>
          </w:p>
        </w:tc>
        <w:tc>
          <w:tcPr>
            <w:tcW w:w="709"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13D3B4B1"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II Sem</w:t>
            </w:r>
          </w:p>
        </w:tc>
        <w:tc>
          <w:tcPr>
            <w:tcW w:w="737"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3BC7A891"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 Sem</w:t>
            </w:r>
          </w:p>
        </w:tc>
        <w:tc>
          <w:tcPr>
            <w:tcW w:w="737"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759A9A57"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II Sem</w:t>
            </w:r>
          </w:p>
        </w:tc>
        <w:tc>
          <w:tcPr>
            <w:tcW w:w="737"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471FE960"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 Sem</w:t>
            </w:r>
          </w:p>
        </w:tc>
        <w:tc>
          <w:tcPr>
            <w:tcW w:w="737"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2E48E5C3"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FFFFFF" w:themeColor="background1"/>
                <w:sz w:val="20"/>
                <w:szCs w:val="20"/>
              </w:rPr>
            </w:pPr>
            <w:r>
              <w:rPr>
                <w:rFonts w:ascii="Futura Std Book" w:hAnsi="Futura Std Book" w:cs="Arial"/>
                <w:color w:val="FFFFFF" w:themeColor="background1"/>
                <w:sz w:val="20"/>
                <w:szCs w:val="20"/>
              </w:rPr>
              <w:t>II Sem</w:t>
            </w:r>
          </w:p>
        </w:tc>
      </w:tr>
      <w:tr w:rsidR="00B81285" w14:paraId="7B044F49"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1536A7"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Acta Inicio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DE871F"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Jul</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F2A406"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8B6C72"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CC2B53"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A70E29"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D6E9E0"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D70BF1"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F20706"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r>
      <w:tr w:rsidR="00B81285" w14:paraId="206F32F6"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62A91D"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Etapa Pre-inversión</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FEB8A5"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4FE5633"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C3DCE94"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A2AB465"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575C1D"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757AB6"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F1581B"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CDE24C"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r>
      <w:tr w:rsidR="00B81285" w14:paraId="68EA0003"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02C76E"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Etapa Inversión</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A9AC6A"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48361A"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5043E2"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491709"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C057742"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8BCE14A"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11BA435"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77544D"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p>
        </w:tc>
      </w:tr>
      <w:tr w:rsidR="00B81285" w14:paraId="232D8607"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0F5E76" w14:textId="77777777" w:rsidR="00B81285" w:rsidRDefault="00B81285" w:rsidP="00D9350C">
            <w:pPr>
              <w:pStyle w:val="Prrafodelista"/>
              <w:numPr>
                <w:ilvl w:val="0"/>
                <w:numId w:val="56"/>
              </w:numPr>
              <w:autoSpaceDE w:val="0"/>
              <w:autoSpaceDN w:val="0"/>
              <w:adjustRightInd w:val="0"/>
              <w:spacing w:after="0" w:line="240" w:lineRule="auto"/>
              <w:jc w:val="both"/>
              <w:rPr>
                <w:rFonts w:ascii="Futura Std Book" w:hAnsi="Futura Std Book" w:cs="Arial"/>
                <w:i/>
                <w:color w:val="000000" w:themeColor="text1"/>
                <w:sz w:val="20"/>
                <w:szCs w:val="20"/>
              </w:rPr>
            </w:pPr>
            <w:r>
              <w:rPr>
                <w:rFonts w:ascii="Futura Std Book" w:hAnsi="Futura Std Book" w:cs="Arial"/>
                <w:i/>
                <w:color w:val="000000" w:themeColor="text1"/>
                <w:sz w:val="20"/>
                <w:szCs w:val="20"/>
              </w:rPr>
              <w:lastRenderedPageBreak/>
              <w:t>Licencia Reparaciones locativas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A7B9E0"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927429"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7EFBB3"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8ABB58"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r>
              <w:rPr>
                <w:rFonts w:ascii="Futura Std Book" w:hAnsi="Futura Std Book" w:cs="Arial"/>
                <w:i/>
                <w:color w:val="000000" w:themeColor="text1"/>
                <w:sz w:val="20"/>
                <w:szCs w:val="20"/>
              </w:rPr>
              <w:t>Nov</w:t>
            </w: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421D72"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708FA2"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42FF03"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3DE2AB"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r>
      <w:tr w:rsidR="00B81285" w14:paraId="4688D198"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7B6E18" w14:textId="77777777" w:rsidR="00B81285" w:rsidRDefault="00B81285" w:rsidP="00D9350C">
            <w:pPr>
              <w:pStyle w:val="Prrafodelista"/>
              <w:numPr>
                <w:ilvl w:val="0"/>
                <w:numId w:val="56"/>
              </w:numPr>
              <w:autoSpaceDE w:val="0"/>
              <w:autoSpaceDN w:val="0"/>
              <w:adjustRightInd w:val="0"/>
              <w:spacing w:after="0" w:line="240" w:lineRule="auto"/>
              <w:jc w:val="both"/>
              <w:rPr>
                <w:rFonts w:ascii="Futura Std Book" w:hAnsi="Futura Std Book" w:cs="Arial"/>
                <w:i/>
                <w:color w:val="000000" w:themeColor="text1"/>
                <w:sz w:val="20"/>
                <w:szCs w:val="20"/>
              </w:rPr>
            </w:pPr>
            <w:r>
              <w:rPr>
                <w:rFonts w:ascii="Futura Std Book" w:hAnsi="Futura Std Book" w:cs="Arial"/>
                <w:i/>
                <w:color w:val="000000" w:themeColor="text1"/>
                <w:sz w:val="20"/>
                <w:szCs w:val="20"/>
              </w:rPr>
              <w:t>Licencia Rehabilitación</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3B675C"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F909B1"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599E6"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1DFB26"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38BE8B"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F296E4"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r>
              <w:rPr>
                <w:rFonts w:ascii="Futura Std Book" w:hAnsi="Futura Std Book" w:cs="Arial"/>
                <w:i/>
                <w:color w:val="000000" w:themeColor="text1"/>
                <w:sz w:val="20"/>
                <w:szCs w:val="20"/>
              </w:rPr>
              <w:t>Ago</w:t>
            </w: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936BBE"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99135D" w14:textId="77777777" w:rsidR="00B81285" w:rsidRDefault="00B81285">
            <w:pPr>
              <w:pStyle w:val="Prrafodelista"/>
              <w:autoSpaceDE w:val="0"/>
              <w:autoSpaceDN w:val="0"/>
              <w:adjustRightInd w:val="0"/>
              <w:spacing w:after="0" w:line="240" w:lineRule="auto"/>
              <w:ind w:left="0"/>
              <w:jc w:val="both"/>
              <w:rPr>
                <w:rFonts w:ascii="Futura Std Book" w:hAnsi="Futura Std Book" w:cs="Arial"/>
                <w:i/>
                <w:color w:val="000000" w:themeColor="text1"/>
                <w:sz w:val="20"/>
                <w:szCs w:val="20"/>
              </w:rPr>
            </w:pPr>
          </w:p>
        </w:tc>
      </w:tr>
      <w:tr w:rsidR="00B81285" w14:paraId="2E25F1D6"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DD82F9"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Etapa Operación y Mantenimiento</w:t>
            </w:r>
          </w:p>
        </w:tc>
        <w:tc>
          <w:tcPr>
            <w:tcW w:w="5925"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F63A44"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Inicia una vez culmine la Etapa de Inversión y se suscriba el Acta de Inicio de la Etapa de Operación y Mantenimiento, hasta los últimos 3 meses de ejecución contractual</w:t>
            </w:r>
          </w:p>
        </w:tc>
      </w:tr>
      <w:tr w:rsidR="00B81285" w14:paraId="35DECEBE" w14:textId="77777777" w:rsidTr="00B81285">
        <w:trPr>
          <w:jc w:val="center"/>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BB5BE3"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Etapa de Reversión</w:t>
            </w:r>
          </w:p>
        </w:tc>
        <w:tc>
          <w:tcPr>
            <w:tcW w:w="5925"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C0CF55" w14:textId="77777777" w:rsidR="00B81285" w:rsidRDefault="00B81285">
            <w:pPr>
              <w:pStyle w:val="Prrafodelista"/>
              <w:autoSpaceDE w:val="0"/>
              <w:autoSpaceDN w:val="0"/>
              <w:adjustRightInd w:val="0"/>
              <w:spacing w:after="0" w:line="240" w:lineRule="auto"/>
              <w:ind w:left="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Se llevará a cabo durante los últimos 3 meses del plazo de ejecución contractual</w:t>
            </w:r>
          </w:p>
        </w:tc>
      </w:tr>
    </w:tbl>
    <w:p w14:paraId="3FAE0C5A" w14:textId="77777777" w:rsidR="00B81285" w:rsidRDefault="00B81285" w:rsidP="00B81285">
      <w:pPr>
        <w:autoSpaceDE w:val="0"/>
        <w:autoSpaceDN w:val="0"/>
        <w:adjustRightInd w:val="0"/>
        <w:spacing w:after="0" w:line="240" w:lineRule="auto"/>
        <w:ind w:left="851" w:right="899"/>
        <w:jc w:val="both"/>
        <w:rPr>
          <w:rFonts w:cs="Arial"/>
          <w:i/>
          <w:color w:val="000000" w:themeColor="text1"/>
          <w:sz w:val="18"/>
          <w:szCs w:val="20"/>
          <w:lang w:val="es-ES_tradnl" w:eastAsia="ar-SA"/>
        </w:rPr>
      </w:pPr>
      <w:r>
        <w:rPr>
          <w:rFonts w:cs="Arial"/>
          <w:i/>
          <w:color w:val="000000" w:themeColor="text1"/>
          <w:sz w:val="18"/>
          <w:szCs w:val="20"/>
        </w:rPr>
        <w:t>Nota:</w:t>
      </w:r>
      <w:r>
        <w:rPr>
          <w:rFonts w:cs="Arial"/>
          <w:color w:val="000000" w:themeColor="text1"/>
          <w:sz w:val="18"/>
          <w:szCs w:val="20"/>
        </w:rPr>
        <w:t xml:space="preserve"> </w:t>
      </w:r>
      <w:r>
        <w:rPr>
          <w:rFonts w:cs="Arial"/>
          <w:i/>
          <w:color w:val="000000" w:themeColor="text1"/>
          <w:sz w:val="18"/>
          <w:szCs w:val="20"/>
          <w:lang w:val="es-ES_tradnl"/>
        </w:rPr>
        <w:t xml:space="preserve">de acuerdo con el concepto de la Interventoría y con el fin de obtener las licencias del Ministerio de Cultura, se hizo necesario ampliar las Etapas de Pre-Inversión, razón por la cual, la inversión del Hotel será hasta junio de 2019. </w:t>
      </w:r>
    </w:p>
    <w:p w14:paraId="131CB935" w14:textId="77777777" w:rsidR="00B81285" w:rsidRDefault="00B81285" w:rsidP="00B81285">
      <w:pPr>
        <w:pStyle w:val="Prrafodelista"/>
        <w:numPr>
          <w:ilvl w:val="0"/>
          <w:numId w:val="31"/>
        </w:numPr>
        <w:suppressAutoHyphens/>
        <w:spacing w:after="0" w:line="240" w:lineRule="auto"/>
        <w:ind w:left="426"/>
        <w:jc w:val="both"/>
        <w:rPr>
          <w:rFonts w:ascii="Futura Std Book" w:hAnsi="Futura Std Book"/>
          <w:b/>
          <w:color w:val="000000" w:themeColor="text1"/>
          <w:sz w:val="20"/>
          <w:szCs w:val="20"/>
        </w:rPr>
      </w:pPr>
      <w:r>
        <w:rPr>
          <w:rFonts w:ascii="Futura Std Book" w:hAnsi="Futura Std Book"/>
          <w:b/>
          <w:color w:val="000000" w:themeColor="text1"/>
          <w:sz w:val="20"/>
          <w:szCs w:val="20"/>
        </w:rPr>
        <w:t>Actividades en relación con la Sociedad Compañía Hotel El Prado:</w:t>
      </w:r>
    </w:p>
    <w:p w14:paraId="4FF9D7EE" w14:textId="77777777" w:rsidR="00B81285" w:rsidRDefault="00B81285" w:rsidP="00D9350C">
      <w:pPr>
        <w:pStyle w:val="Prrafodelista"/>
        <w:numPr>
          <w:ilvl w:val="0"/>
          <w:numId w:val="57"/>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Disponibilidad de recursos para atender el pago de los pasivos laborales y pensionales del Hotel: </w:t>
      </w:r>
      <w:r>
        <w:rPr>
          <w:rFonts w:ascii="Futura Std Book" w:hAnsi="Futura Std Book"/>
          <w:color w:val="000000" w:themeColor="text1"/>
          <w:sz w:val="20"/>
          <w:szCs w:val="20"/>
        </w:rPr>
        <w:t xml:space="preserve">el Comité Directivo de FONTUR autorizó la destinación transitoria de recursos para el pago de los pasivos laborales y pensionales de los empleados de la Compañía Hotel El Prado S.A. en Liquidación, en una suma equivalente a $8.265 millones; recursos que serán reembolsados al P.A. FONTUR con los recursos del Aporte Inicial del Contrato y con el producto de la explotación económica de la concesión del Hotel El Prado. A la fecha se han empleado $6.744 millones para atender dichas acreencias laborales y pensionales del Hotel El Prado, de los cuales se han reintegrado alrededor de $5.000 millones por concepto de aporte inicial del Concesionario. </w:t>
      </w:r>
    </w:p>
    <w:p w14:paraId="3EDDAFB6" w14:textId="77777777" w:rsidR="00B81285" w:rsidRDefault="00B81285" w:rsidP="00D9350C">
      <w:pPr>
        <w:pStyle w:val="Prrafodelista"/>
        <w:numPr>
          <w:ilvl w:val="0"/>
          <w:numId w:val="57"/>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Liquidación de empleados:</w:t>
      </w:r>
      <w:r>
        <w:rPr>
          <w:rFonts w:ascii="Futura Std Book" w:hAnsi="Futura Std Book"/>
          <w:color w:val="000000" w:themeColor="text1"/>
          <w:sz w:val="20"/>
          <w:szCs w:val="20"/>
        </w:rPr>
        <w:t xml:space="preserve"> en julio de 2016, FONTUR preparó la jornada de retiro, durante la cual se liquidaron 70 empleados que acogieron las condiciones. Frente a los trece (13) aún vinculados a la Sociedad y que gozan de fuero sindical, la firma de asesores laboralistas de FIDUCOLDEX sugieren preparar una nueva jornada de negociación dado el riesgo de la orden de reintegro que pueden proferir los jueces puesto que el hotel se encuentra en operación. Aprovechando la propuesta formal remitida por el abogado que representa a los trabajadores, el equipo asesor de la firma laboralista en conjunto con el área jurídica de FONTUR revisaron las condiciones a proponer para la negociación de la terminación de los contratos laborales y la cancelación del registro sindical; jornada que será programada en enero de 2019.</w:t>
      </w:r>
    </w:p>
    <w:p w14:paraId="59AAA252" w14:textId="77777777" w:rsidR="00B81285" w:rsidRDefault="00B81285" w:rsidP="00B81285">
      <w:pPr>
        <w:pStyle w:val="Prrafodelista"/>
        <w:numPr>
          <w:ilvl w:val="0"/>
          <w:numId w:val="31"/>
        </w:numPr>
        <w:suppressAutoHyphens/>
        <w:spacing w:after="0" w:line="240" w:lineRule="auto"/>
        <w:ind w:left="426"/>
        <w:jc w:val="both"/>
        <w:rPr>
          <w:rFonts w:ascii="Futura Std Book" w:hAnsi="Futura Std Book"/>
          <w:color w:val="000000" w:themeColor="text1"/>
          <w:sz w:val="20"/>
          <w:szCs w:val="20"/>
        </w:rPr>
      </w:pPr>
      <w:r>
        <w:rPr>
          <w:rFonts w:ascii="Futura Std Book" w:hAnsi="Futura Std Book"/>
          <w:b/>
          <w:color w:val="000000" w:themeColor="text1"/>
          <w:sz w:val="20"/>
          <w:szCs w:val="20"/>
        </w:rPr>
        <w:t>Ejecución contrato de concesión:</w:t>
      </w:r>
      <w:r>
        <w:rPr>
          <w:rFonts w:ascii="Futura Std Book" w:hAnsi="Futura Std Book"/>
          <w:color w:val="000000" w:themeColor="text1"/>
          <w:sz w:val="20"/>
          <w:szCs w:val="20"/>
        </w:rPr>
        <w:t xml:space="preserve"> </w:t>
      </w:r>
    </w:p>
    <w:p w14:paraId="02220F64" w14:textId="77777777" w:rsidR="00B81285" w:rsidRDefault="00B81285" w:rsidP="00B81285">
      <w:pPr>
        <w:spacing w:after="0" w:line="240" w:lineRule="auto"/>
        <w:ind w:left="426"/>
        <w:jc w:val="both"/>
        <w:rPr>
          <w:color w:val="000000" w:themeColor="text1"/>
          <w:sz w:val="20"/>
          <w:szCs w:val="20"/>
        </w:rPr>
      </w:pPr>
      <w:r>
        <w:rPr>
          <w:color w:val="000000" w:themeColor="text1"/>
          <w:sz w:val="20"/>
          <w:szCs w:val="20"/>
        </w:rPr>
        <w:t xml:space="preserve">Dentro de las gestiones adelantadas por Fontur en la ejecución del Contrato de Concesión suscrito con el Consorcio FTP, se relacionan las siguientes: </w:t>
      </w:r>
    </w:p>
    <w:p w14:paraId="6FB51C82" w14:textId="77777777" w:rsidR="00B81285" w:rsidRDefault="00B81285" w:rsidP="00D9350C">
      <w:pPr>
        <w:pStyle w:val="Prrafodelista"/>
        <w:numPr>
          <w:ilvl w:val="0"/>
          <w:numId w:val="58"/>
        </w:numPr>
        <w:suppressAutoHyphen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Reuniones mensuales de orden técnico y financiero para verificar el cumplimiento de las obligaciones derivadas del Contrato de Concesión. </w:t>
      </w:r>
    </w:p>
    <w:p w14:paraId="12139560" w14:textId="77777777" w:rsidR="00B81285" w:rsidRDefault="00B81285" w:rsidP="00D9350C">
      <w:pPr>
        <w:pStyle w:val="Prrafodelista"/>
        <w:numPr>
          <w:ilvl w:val="0"/>
          <w:numId w:val="58"/>
        </w:numPr>
        <w:suppressAutoHyphen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Acompañamiento para el trámite de las licencias y permisos de intervención para la rehabilitación del Hotel.</w:t>
      </w:r>
    </w:p>
    <w:p w14:paraId="14564EE2" w14:textId="77777777" w:rsidR="00B81285" w:rsidRDefault="00B81285" w:rsidP="00D9350C">
      <w:pPr>
        <w:pStyle w:val="Prrafodelista"/>
        <w:numPr>
          <w:ilvl w:val="0"/>
          <w:numId w:val="58"/>
        </w:numPr>
        <w:suppressAutoHyphen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Resultados generales de supervisión: </w:t>
      </w:r>
    </w:p>
    <w:p w14:paraId="4E1CE0C2" w14:textId="77777777" w:rsidR="00B81285" w:rsidRDefault="00B81285" w:rsidP="00B81285">
      <w:pPr>
        <w:spacing w:after="0" w:line="240" w:lineRule="auto"/>
        <w:ind w:left="709"/>
        <w:jc w:val="both"/>
        <w:rPr>
          <w:color w:val="000000" w:themeColor="text1"/>
          <w:sz w:val="20"/>
          <w:szCs w:val="20"/>
        </w:rPr>
      </w:pPr>
      <w:r>
        <w:rPr>
          <w:b/>
          <w:color w:val="000000" w:themeColor="text1"/>
          <w:sz w:val="20"/>
          <w:szCs w:val="20"/>
        </w:rPr>
        <w:t>Contraprestación Inicial:</w:t>
      </w:r>
      <w:r>
        <w:rPr>
          <w:color w:val="000000" w:themeColor="text1"/>
          <w:sz w:val="20"/>
          <w:szCs w:val="20"/>
        </w:rPr>
        <w:t xml:space="preserve"> el Consorcio FTP trasladó los recursos correspondientes al aporte Inicial. En total, los giros realizados en noviembre de 2016 y abril de 2017, sumaron $5.124.412.099.   </w:t>
      </w:r>
    </w:p>
    <w:p w14:paraId="44E75635" w14:textId="77777777" w:rsidR="00B81285" w:rsidRDefault="00B81285" w:rsidP="00B81285">
      <w:pPr>
        <w:spacing w:after="0" w:line="240" w:lineRule="auto"/>
        <w:ind w:left="709"/>
        <w:jc w:val="both"/>
        <w:rPr>
          <w:color w:val="000000" w:themeColor="text1"/>
          <w:sz w:val="20"/>
          <w:szCs w:val="20"/>
        </w:rPr>
      </w:pPr>
      <w:r>
        <w:rPr>
          <w:b/>
          <w:color w:val="000000" w:themeColor="text1"/>
          <w:sz w:val="20"/>
          <w:szCs w:val="20"/>
        </w:rPr>
        <w:t>Plan de Inversiones:</w:t>
      </w:r>
      <w:r>
        <w:rPr>
          <w:color w:val="000000" w:themeColor="text1"/>
          <w:sz w:val="20"/>
          <w:szCs w:val="20"/>
        </w:rPr>
        <w:t xml:space="preserve"> el proyecto cuenta con las siguientes licencias y autorizaciones: Intervenciones Mínimas (otorgado en diciembre de 2016), Reparaciones Locativas (licencia de noviembre de 2017) y Rehabilitación (proyecto aprobado en agosto de 2018). Con respecto a las Intervenciones Mínimas, se han realizado labores de mantenimiento y preservación del Hotel por valor cercano a los $3.000 millones de pesos. En cuanto a las Reparaciones Locativas de la Torre Ejecutiva, se invirtieron $7.400 millones para la recuperación de 81 habitaciones que nunca fueron puestas al servicio. A septiembre se han invertido $10.400 millones en la recuperación y mantenimiento del Hotel. </w:t>
      </w:r>
    </w:p>
    <w:p w14:paraId="79E30006" w14:textId="77777777" w:rsidR="00B81285" w:rsidRDefault="00B81285" w:rsidP="00B81285">
      <w:pPr>
        <w:spacing w:after="0" w:line="240" w:lineRule="auto"/>
        <w:ind w:left="709"/>
        <w:jc w:val="both"/>
        <w:rPr>
          <w:color w:val="000000" w:themeColor="text1"/>
          <w:sz w:val="20"/>
          <w:szCs w:val="20"/>
        </w:rPr>
      </w:pPr>
      <w:r>
        <w:rPr>
          <w:b/>
          <w:color w:val="000000" w:themeColor="text1"/>
          <w:sz w:val="20"/>
          <w:szCs w:val="20"/>
        </w:rPr>
        <w:t xml:space="preserve">Patrimonio Autónomo: </w:t>
      </w:r>
      <w:r>
        <w:rPr>
          <w:color w:val="000000" w:themeColor="text1"/>
          <w:sz w:val="20"/>
          <w:szCs w:val="20"/>
        </w:rPr>
        <w:t xml:space="preserve">El Concesionario, previa autorización de FONTUR, suscribió un nuevo contrato fiduciario con Alianza Fiduciaria. En enero inicia la operación formal del patrimonio constituido, para lo cual el 1 de febrero de 2019 se llevará a cabo el primer Fiduciario con Alianza Fiduciaria. </w:t>
      </w:r>
    </w:p>
    <w:p w14:paraId="1484DF0B" w14:textId="77777777" w:rsidR="00B81285" w:rsidRDefault="00B81285" w:rsidP="00B81285">
      <w:pPr>
        <w:spacing w:after="0" w:line="240" w:lineRule="auto"/>
        <w:ind w:left="709"/>
        <w:jc w:val="both"/>
        <w:rPr>
          <w:b/>
          <w:color w:val="000000" w:themeColor="text1"/>
          <w:sz w:val="20"/>
          <w:szCs w:val="20"/>
        </w:rPr>
      </w:pPr>
      <w:r>
        <w:rPr>
          <w:b/>
          <w:color w:val="000000" w:themeColor="text1"/>
          <w:sz w:val="20"/>
          <w:szCs w:val="20"/>
        </w:rPr>
        <w:t xml:space="preserve">Auditoria de ingresos: </w:t>
      </w:r>
      <w:r>
        <w:rPr>
          <w:color w:val="000000" w:themeColor="text1"/>
          <w:sz w:val="20"/>
          <w:szCs w:val="20"/>
        </w:rPr>
        <w:t>FONTUR, acompañado por la Interventoría,</w:t>
      </w:r>
      <w:r>
        <w:rPr>
          <w:b/>
          <w:color w:val="000000" w:themeColor="text1"/>
          <w:sz w:val="20"/>
          <w:szCs w:val="20"/>
        </w:rPr>
        <w:t xml:space="preserve"> </w:t>
      </w:r>
      <w:r>
        <w:rPr>
          <w:color w:val="000000" w:themeColor="text1"/>
          <w:sz w:val="20"/>
          <w:szCs w:val="20"/>
        </w:rPr>
        <w:t>solicitó al Concesionario la contratación de un auditor externo para validar y consolidar la consistencia de los informes de ingresos presentados por hotel. En enero serán presentados los resultados y recomendaciones.</w:t>
      </w:r>
    </w:p>
    <w:p w14:paraId="486D5C06" w14:textId="77777777" w:rsidR="00B81285" w:rsidRDefault="00B81285" w:rsidP="00B81285">
      <w:pPr>
        <w:spacing w:after="0" w:line="240" w:lineRule="auto"/>
        <w:ind w:left="709"/>
        <w:jc w:val="both"/>
        <w:rPr>
          <w:color w:val="000000" w:themeColor="text1"/>
          <w:sz w:val="20"/>
          <w:szCs w:val="20"/>
        </w:rPr>
      </w:pPr>
      <w:r>
        <w:rPr>
          <w:b/>
          <w:color w:val="000000" w:themeColor="text1"/>
          <w:sz w:val="20"/>
          <w:szCs w:val="20"/>
        </w:rPr>
        <w:lastRenderedPageBreak/>
        <w:t>Interventoría:</w:t>
      </w:r>
      <w:r>
        <w:rPr>
          <w:color w:val="000000" w:themeColor="text1"/>
          <w:sz w:val="20"/>
          <w:szCs w:val="20"/>
        </w:rPr>
        <w:t xml:space="preserve"> el interventor viene acompañando al Concesionario en la presentación de todos los permisos requeridos para la intervención del hotel, supervisa las inversiones que se vienen ejecutando, supervisa el cumplimiento de las obligaciones del Concesionario y acompaña a FONTUR en todos los requerimientos y reuniones de trabajo.</w:t>
      </w:r>
    </w:p>
    <w:p w14:paraId="26702068" w14:textId="77777777" w:rsidR="00B81285" w:rsidRDefault="00B81285" w:rsidP="00B81285">
      <w:pPr>
        <w:spacing w:after="0" w:line="240" w:lineRule="auto"/>
        <w:ind w:left="709"/>
        <w:jc w:val="both"/>
        <w:rPr>
          <w:b/>
          <w:color w:val="000000" w:themeColor="text1"/>
          <w:sz w:val="20"/>
          <w:szCs w:val="20"/>
        </w:rPr>
      </w:pPr>
      <w:r>
        <w:rPr>
          <w:b/>
          <w:color w:val="000000" w:themeColor="text1"/>
          <w:sz w:val="20"/>
          <w:szCs w:val="20"/>
        </w:rPr>
        <w:t xml:space="preserve">Otras gestiones: </w:t>
      </w:r>
    </w:p>
    <w:p w14:paraId="36980189" w14:textId="77777777" w:rsidR="00B81285" w:rsidRDefault="00B81285" w:rsidP="00D9350C">
      <w:pPr>
        <w:numPr>
          <w:ilvl w:val="0"/>
          <w:numId w:val="59"/>
        </w:numPr>
        <w:tabs>
          <w:tab w:val="num" w:pos="720"/>
        </w:tabs>
        <w:spacing w:after="0" w:line="240" w:lineRule="auto"/>
        <w:jc w:val="both"/>
        <w:rPr>
          <w:color w:val="000000" w:themeColor="text1"/>
          <w:sz w:val="20"/>
          <w:szCs w:val="20"/>
        </w:rPr>
      </w:pPr>
      <w:r>
        <w:rPr>
          <w:color w:val="000000" w:themeColor="text1"/>
          <w:sz w:val="20"/>
          <w:szCs w:val="20"/>
        </w:rPr>
        <w:t xml:space="preserve">El 29 de enero se realizó reunión con el señor Michael León director de Desarrollo para América Latina y el Caribe y el señor Hugo Desenzani, Vicepresidente de Desarrollo Hotelero para América Latina de Marriott International, quienes manifestaron el interés de la marca en la operación del Hotel, cumpliendo con los requisitos requeridos al Concesionario y dentro de las fases que sean acordadas con el mismo.  </w:t>
      </w:r>
    </w:p>
    <w:p w14:paraId="007FB0C0" w14:textId="77777777" w:rsidR="00B81285" w:rsidRDefault="00B81285" w:rsidP="00D9350C">
      <w:pPr>
        <w:numPr>
          <w:ilvl w:val="0"/>
          <w:numId w:val="59"/>
        </w:numPr>
        <w:tabs>
          <w:tab w:val="num" w:pos="720"/>
        </w:tabs>
        <w:spacing w:after="0" w:line="240" w:lineRule="auto"/>
        <w:jc w:val="both"/>
        <w:rPr>
          <w:color w:val="000000" w:themeColor="text1"/>
          <w:sz w:val="20"/>
          <w:szCs w:val="20"/>
        </w:rPr>
      </w:pPr>
      <w:r>
        <w:rPr>
          <w:color w:val="000000" w:themeColor="text1"/>
          <w:sz w:val="20"/>
          <w:szCs w:val="20"/>
        </w:rPr>
        <w:t xml:space="preserve">Los días 30 y 31 de enero se realizó visita técnica a las instalaciones del Hotel en acompañamiento de la Interventoría y el Concesionario, se observa avance significativo en la ejecución de las inversiones, se encuentra en proceso la entrega de las mismas por parte del Concesionario al Interventor. </w:t>
      </w:r>
    </w:p>
    <w:p w14:paraId="3DAC7045" w14:textId="77777777" w:rsidR="00B81285" w:rsidRDefault="00B81285" w:rsidP="00D9350C">
      <w:pPr>
        <w:numPr>
          <w:ilvl w:val="0"/>
          <w:numId w:val="59"/>
        </w:numPr>
        <w:tabs>
          <w:tab w:val="num" w:pos="720"/>
        </w:tabs>
        <w:spacing w:after="0" w:line="240" w:lineRule="auto"/>
        <w:jc w:val="both"/>
        <w:rPr>
          <w:color w:val="000000" w:themeColor="text1"/>
          <w:sz w:val="20"/>
          <w:szCs w:val="20"/>
        </w:rPr>
      </w:pPr>
      <w:r>
        <w:rPr>
          <w:color w:val="000000" w:themeColor="text1"/>
          <w:sz w:val="20"/>
          <w:szCs w:val="20"/>
        </w:rPr>
        <w:t>Se procedió al pago de las obligaciones laborales y pensionales a corte 31 de enero de 2018.</w:t>
      </w:r>
    </w:p>
    <w:p w14:paraId="1B5BDB97" w14:textId="77777777" w:rsidR="00B81285" w:rsidRDefault="00B81285" w:rsidP="00B81285">
      <w:pPr>
        <w:spacing w:after="0" w:line="240" w:lineRule="auto"/>
        <w:ind w:left="709"/>
        <w:jc w:val="both"/>
        <w:rPr>
          <w:b/>
          <w:color w:val="000000" w:themeColor="text1"/>
          <w:sz w:val="20"/>
          <w:szCs w:val="20"/>
        </w:rPr>
      </w:pPr>
    </w:p>
    <w:p w14:paraId="2E03EA9A" w14:textId="77777777" w:rsidR="00B81285" w:rsidRDefault="00B81285" w:rsidP="00B81285">
      <w:pPr>
        <w:pStyle w:val="Prrafodelista"/>
        <w:numPr>
          <w:ilvl w:val="0"/>
          <w:numId w:val="31"/>
        </w:numPr>
        <w:suppressAutoHyphens/>
        <w:spacing w:after="0" w:line="240" w:lineRule="auto"/>
        <w:ind w:left="426"/>
        <w:jc w:val="both"/>
        <w:rPr>
          <w:rFonts w:ascii="Futura Std Book" w:hAnsi="Futura Std Book"/>
          <w:b/>
          <w:color w:val="000000" w:themeColor="text1"/>
          <w:sz w:val="20"/>
          <w:szCs w:val="20"/>
        </w:rPr>
      </w:pPr>
      <w:r>
        <w:rPr>
          <w:rFonts w:ascii="Futura Std Book" w:hAnsi="Futura Std Book"/>
          <w:b/>
          <w:color w:val="000000" w:themeColor="text1"/>
          <w:sz w:val="20"/>
          <w:szCs w:val="20"/>
        </w:rPr>
        <w:t>Contingencias / Cuellos de Botella:</w:t>
      </w:r>
    </w:p>
    <w:p w14:paraId="674BD901" w14:textId="77777777" w:rsidR="00B81285" w:rsidRDefault="00B81285" w:rsidP="00D9350C">
      <w:pPr>
        <w:pStyle w:val="Prrafodelista"/>
        <w:numPr>
          <w:ilvl w:val="0"/>
          <w:numId w:val="60"/>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Contingencias laborales:</w:t>
      </w:r>
      <w:r>
        <w:rPr>
          <w:rFonts w:ascii="Futura Std Book" w:hAnsi="Futura Std Book"/>
          <w:color w:val="000000" w:themeColor="text1"/>
          <w:sz w:val="20"/>
          <w:szCs w:val="20"/>
        </w:rPr>
        <w:t xml:space="preserve"> la Representante Legal presentó una propuesta de conciliación elevada por los trabajadores para terminar el vínculo laboral. La Dirección Jurídica de FONTUR, en compañía de la firma de asesoría laboral revisaron las condiciones de negociación para culminar la desvinculación de los trece (13) trabajadores.</w:t>
      </w:r>
    </w:p>
    <w:p w14:paraId="63D0EB01" w14:textId="77777777" w:rsidR="00B81285" w:rsidRDefault="00B81285" w:rsidP="00D9350C">
      <w:pPr>
        <w:pStyle w:val="Prrafodelista"/>
        <w:numPr>
          <w:ilvl w:val="0"/>
          <w:numId w:val="60"/>
        </w:numPr>
        <w:suppressAutoHyphens/>
        <w:spacing w:after="0" w:line="240" w:lineRule="auto"/>
        <w:jc w:val="both"/>
        <w:rPr>
          <w:rFonts w:ascii="Futura Std Book" w:hAnsi="Futura Std Book"/>
          <w:color w:val="000000" w:themeColor="text1"/>
          <w:sz w:val="20"/>
          <w:szCs w:val="20"/>
        </w:rPr>
      </w:pPr>
      <w:r>
        <w:rPr>
          <w:rFonts w:ascii="Futura Std Book" w:hAnsi="Futura Std Book"/>
          <w:b/>
          <w:color w:val="000000" w:themeColor="text1"/>
          <w:sz w:val="20"/>
          <w:szCs w:val="20"/>
        </w:rPr>
        <w:t>Acreencias fiscales – pasivos DIAN:</w:t>
      </w:r>
      <w:r>
        <w:rPr>
          <w:rFonts w:ascii="Futura Std Book" w:hAnsi="Futura Std Book"/>
          <w:color w:val="000000" w:themeColor="text1"/>
          <w:sz w:val="20"/>
          <w:szCs w:val="20"/>
        </w:rPr>
        <w:t xml:space="preserve"> presunta vinculación del Representante Legal de la Sociedad por “omisión de pago de agente retenedor” por concepto de IVA de periodos 2013 al 2015. Aun cuando la Representante Legal pretende vincular a FONTUR, los jueces han fallado a favor de FONTUR.  </w:t>
      </w:r>
    </w:p>
    <w:p w14:paraId="1AEF6DD7" w14:textId="77777777" w:rsidR="00735AEE" w:rsidRDefault="00735AEE" w:rsidP="00735AEE">
      <w:bookmarkStart w:id="0" w:name="_GoBack"/>
      <w:bookmarkEnd w:id="0"/>
    </w:p>
    <w:p w14:paraId="33FC24E6" w14:textId="77777777" w:rsidR="00CB7F2C" w:rsidRPr="00B92FB7" w:rsidRDefault="00CB7F2C" w:rsidP="00FC219F">
      <w:pPr>
        <w:tabs>
          <w:tab w:val="left" w:pos="284"/>
          <w:tab w:val="left" w:pos="567"/>
        </w:tabs>
        <w:spacing w:after="0" w:line="240" w:lineRule="auto"/>
        <w:contextualSpacing/>
        <w:jc w:val="both"/>
        <w:rPr>
          <w:rFonts w:cs="Arial"/>
          <w:b/>
          <w:strike/>
          <w:sz w:val="20"/>
          <w:szCs w:val="20"/>
          <w:u w:val="single"/>
        </w:rPr>
      </w:pPr>
    </w:p>
    <w:p w14:paraId="6B206099" w14:textId="77777777" w:rsidR="00196F4C" w:rsidRPr="00B92FB7" w:rsidRDefault="00CB7F2C" w:rsidP="00FC219F">
      <w:pPr>
        <w:pBdr>
          <w:top w:val="single" w:sz="2" w:space="1" w:color="auto" w:shadow="1"/>
          <w:left w:val="single" w:sz="2" w:space="4" w:color="auto" w:shadow="1"/>
          <w:bottom w:val="single" w:sz="2" w:space="1" w:color="auto" w:shadow="1"/>
          <w:right w:val="single" w:sz="2" w:space="4" w:color="auto" w:shadow="1"/>
        </w:pBdr>
        <w:tabs>
          <w:tab w:val="left" w:pos="284"/>
          <w:tab w:val="left" w:pos="567"/>
        </w:tabs>
        <w:spacing w:after="0" w:line="240" w:lineRule="auto"/>
        <w:contextualSpacing/>
        <w:jc w:val="both"/>
        <w:rPr>
          <w:b/>
          <w:bCs/>
          <w:sz w:val="20"/>
          <w:szCs w:val="20"/>
        </w:rPr>
      </w:pPr>
      <w:r w:rsidRPr="00B92FB7">
        <w:rPr>
          <w:b/>
          <w:bCs/>
          <w:sz w:val="20"/>
          <w:szCs w:val="20"/>
        </w:rPr>
        <w:t>Recaudo Contribución Parafiscal</w:t>
      </w:r>
    </w:p>
    <w:p w14:paraId="5426ADA4" w14:textId="77777777" w:rsidR="00196F4C" w:rsidRPr="00B92FB7" w:rsidRDefault="00196F4C" w:rsidP="00FC219F">
      <w:pPr>
        <w:tabs>
          <w:tab w:val="left" w:pos="284"/>
          <w:tab w:val="left" w:pos="567"/>
        </w:tabs>
        <w:spacing w:after="0" w:line="240" w:lineRule="auto"/>
        <w:contextualSpacing/>
        <w:jc w:val="both"/>
        <w:rPr>
          <w:b/>
          <w:bCs/>
          <w:sz w:val="20"/>
          <w:szCs w:val="20"/>
          <w:u w:val="single"/>
        </w:rPr>
      </w:pPr>
    </w:p>
    <w:p w14:paraId="6AE04152" w14:textId="77777777" w:rsidR="00AB42F1" w:rsidRPr="00B92FB7" w:rsidRDefault="00AB42F1" w:rsidP="00FC219F">
      <w:pPr>
        <w:spacing w:after="0" w:line="240" w:lineRule="auto"/>
        <w:jc w:val="both"/>
        <w:rPr>
          <w:sz w:val="20"/>
          <w:szCs w:val="20"/>
        </w:rPr>
      </w:pPr>
    </w:p>
    <w:p w14:paraId="3836D157" w14:textId="77777777" w:rsidR="00AB42F1" w:rsidRPr="00B92FB7" w:rsidRDefault="002073E0" w:rsidP="00FC219F">
      <w:pPr>
        <w:spacing w:after="0" w:line="240" w:lineRule="auto"/>
        <w:jc w:val="both"/>
        <w:rPr>
          <w:color w:val="0070C0"/>
          <w:sz w:val="20"/>
          <w:szCs w:val="20"/>
        </w:rPr>
      </w:pPr>
      <w:r w:rsidRPr="00B92FB7">
        <w:rPr>
          <w:noProof/>
          <w:sz w:val="20"/>
          <w:szCs w:val="20"/>
          <w:lang w:val="es-MX" w:eastAsia="es-MX"/>
        </w:rPr>
        <w:drawing>
          <wp:inline distT="0" distB="0" distL="0" distR="0" wp14:anchorId="2A09B579" wp14:editId="5183A5A4">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AB42F1" w:rsidRPr="00B92FB7" w:rsidSect="00B102BA">
      <w:headerReference w:type="default" r:id="rId9"/>
      <w:footerReference w:type="default" r:id="rId10"/>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D6F31" w14:textId="77777777" w:rsidR="00D9350C" w:rsidRDefault="00D9350C" w:rsidP="00797069">
      <w:pPr>
        <w:spacing w:after="0" w:line="240" w:lineRule="auto"/>
      </w:pPr>
      <w:r>
        <w:separator/>
      </w:r>
    </w:p>
  </w:endnote>
  <w:endnote w:type="continuationSeparator" w:id="0">
    <w:p w14:paraId="3D5D7961" w14:textId="77777777" w:rsidR="00D9350C" w:rsidRDefault="00D9350C"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6E0127" w:rsidRPr="00797069" w14:paraId="7117F81D" w14:textId="77777777" w:rsidTr="00882649">
      <w:trPr>
        <w:trHeight w:val="277"/>
      </w:trPr>
      <w:tc>
        <w:tcPr>
          <w:tcW w:w="1500" w:type="pct"/>
          <w:tcBorders>
            <w:top w:val="nil"/>
            <w:left w:val="nil"/>
            <w:bottom w:val="nil"/>
            <w:right w:val="dotDotDash" w:sz="4" w:space="0" w:color="auto"/>
          </w:tcBorders>
          <w:vAlign w:val="center"/>
        </w:tcPr>
        <w:p w14:paraId="589AC637" w14:textId="77777777" w:rsidR="006E0127" w:rsidRPr="00797069" w:rsidRDefault="006E012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44B322E4" w14:textId="77777777" w:rsidR="006E0127" w:rsidRPr="00797069" w:rsidRDefault="006E0127"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274E68C9" w14:textId="77777777" w:rsidR="006E0127" w:rsidRPr="00797069" w:rsidRDefault="006E012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0616A656" w14:textId="77777777" w:rsidR="006E0127" w:rsidRPr="00797069" w:rsidRDefault="00D9350C"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6E0127" w:rsidRPr="00797069">
              <w:rPr>
                <w:rFonts w:eastAsia="Times New Roman" w:cs="Tahoma"/>
                <w:noProof/>
                <w:color w:val="0000FF"/>
                <w:sz w:val="16"/>
                <w:szCs w:val="16"/>
                <w:u w:val="single"/>
                <w:lang w:val="es-ES"/>
              </w:rPr>
              <w:t>www.fontur.com</w:t>
            </w:r>
          </w:hyperlink>
          <w:r w:rsidR="006E0127"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DF7F760" w14:textId="77777777" w:rsidR="006E0127" w:rsidRPr="00797069" w:rsidRDefault="006E012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CD9F851" w14:textId="77777777" w:rsidR="006E0127" w:rsidRPr="00797069" w:rsidRDefault="006E012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3F9675AF" w14:textId="77777777" w:rsidR="006E0127" w:rsidRPr="00797069" w:rsidRDefault="006E0127"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E474C" w14:textId="77777777" w:rsidR="00D9350C" w:rsidRDefault="00D9350C" w:rsidP="00797069">
      <w:pPr>
        <w:spacing w:after="0" w:line="240" w:lineRule="auto"/>
      </w:pPr>
      <w:r>
        <w:separator/>
      </w:r>
    </w:p>
  </w:footnote>
  <w:footnote w:type="continuationSeparator" w:id="0">
    <w:p w14:paraId="50C2BD69" w14:textId="77777777" w:rsidR="00D9350C" w:rsidRDefault="00D9350C"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311F" w14:textId="77777777" w:rsidR="006E0127" w:rsidRDefault="006E0127">
    <w:pPr>
      <w:pStyle w:val="Encabezado"/>
    </w:pPr>
    <w:r>
      <w:rPr>
        <w:noProof/>
        <w:lang w:val="es-MX" w:eastAsia="es-MX"/>
      </w:rPr>
      <w:drawing>
        <wp:inline distT="0" distB="0" distL="0" distR="0" wp14:anchorId="2BEB2E91" wp14:editId="78663A8D">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B8C5BE9" w14:textId="77777777" w:rsidR="006E0127" w:rsidRPr="003D3D30" w:rsidRDefault="006E0127">
    <w:pPr>
      <w:pStyle w:val="Encabezado"/>
      <w:rPr>
        <w:sz w:val="14"/>
        <w:szCs w:val="14"/>
      </w:rPr>
    </w:pPr>
    <w:r>
      <w:rPr>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D1E4A7AE"/>
    <w:lvl w:ilvl="0" w:tplc="08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2547167"/>
    <w:multiLevelType w:val="hybridMultilevel"/>
    <w:tmpl w:val="8424FA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35C1BBF"/>
    <w:multiLevelType w:val="hybridMultilevel"/>
    <w:tmpl w:val="6512007A"/>
    <w:lvl w:ilvl="0" w:tplc="F9FA902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67E3ACA"/>
    <w:multiLevelType w:val="hybridMultilevel"/>
    <w:tmpl w:val="F44EF35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71072D"/>
    <w:multiLevelType w:val="hybridMultilevel"/>
    <w:tmpl w:val="045802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9773ED5"/>
    <w:multiLevelType w:val="hybridMultilevel"/>
    <w:tmpl w:val="75E8E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273944"/>
    <w:multiLevelType w:val="hybridMultilevel"/>
    <w:tmpl w:val="493E5370"/>
    <w:lvl w:ilvl="0" w:tplc="9FDEB166">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0C45635D"/>
    <w:multiLevelType w:val="hybridMultilevel"/>
    <w:tmpl w:val="77B6E27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0E102427"/>
    <w:multiLevelType w:val="hybridMultilevel"/>
    <w:tmpl w:val="52A604AC"/>
    <w:lvl w:ilvl="0" w:tplc="240A0001">
      <w:start w:val="1"/>
      <w:numFmt w:val="bullet"/>
      <w:lvlText w:val=""/>
      <w:lvlJc w:val="left"/>
      <w:pPr>
        <w:ind w:left="-696" w:hanging="360"/>
      </w:pPr>
      <w:rPr>
        <w:rFonts w:ascii="Symbol" w:hAnsi="Symbol" w:hint="default"/>
      </w:rPr>
    </w:lvl>
    <w:lvl w:ilvl="1" w:tplc="240A0003">
      <w:start w:val="1"/>
      <w:numFmt w:val="bullet"/>
      <w:lvlText w:val="o"/>
      <w:lvlJc w:val="left"/>
      <w:pPr>
        <w:ind w:left="24" w:hanging="360"/>
      </w:pPr>
      <w:rPr>
        <w:rFonts w:ascii="Courier New" w:hAnsi="Courier New" w:cs="Courier New" w:hint="default"/>
      </w:rPr>
    </w:lvl>
    <w:lvl w:ilvl="2" w:tplc="240A0005">
      <w:start w:val="1"/>
      <w:numFmt w:val="bullet"/>
      <w:lvlText w:val=""/>
      <w:lvlJc w:val="left"/>
      <w:pPr>
        <w:ind w:left="744" w:hanging="360"/>
      </w:pPr>
      <w:rPr>
        <w:rFonts w:ascii="Wingdings" w:hAnsi="Wingdings" w:hint="default"/>
      </w:rPr>
    </w:lvl>
    <w:lvl w:ilvl="3" w:tplc="240A0001">
      <w:start w:val="1"/>
      <w:numFmt w:val="bullet"/>
      <w:lvlText w:val=""/>
      <w:lvlJc w:val="left"/>
      <w:pPr>
        <w:ind w:left="1464" w:hanging="360"/>
      </w:pPr>
      <w:rPr>
        <w:rFonts w:ascii="Symbol" w:hAnsi="Symbol" w:hint="default"/>
      </w:rPr>
    </w:lvl>
    <w:lvl w:ilvl="4" w:tplc="240A0003">
      <w:start w:val="1"/>
      <w:numFmt w:val="bullet"/>
      <w:lvlText w:val="o"/>
      <w:lvlJc w:val="left"/>
      <w:pPr>
        <w:ind w:left="2184" w:hanging="360"/>
      </w:pPr>
      <w:rPr>
        <w:rFonts w:ascii="Courier New" w:hAnsi="Courier New" w:cs="Courier New" w:hint="default"/>
      </w:rPr>
    </w:lvl>
    <w:lvl w:ilvl="5" w:tplc="240A0005">
      <w:start w:val="1"/>
      <w:numFmt w:val="bullet"/>
      <w:lvlText w:val=""/>
      <w:lvlJc w:val="left"/>
      <w:pPr>
        <w:ind w:left="2904" w:hanging="360"/>
      </w:pPr>
      <w:rPr>
        <w:rFonts w:ascii="Wingdings" w:hAnsi="Wingdings" w:hint="default"/>
      </w:rPr>
    </w:lvl>
    <w:lvl w:ilvl="6" w:tplc="240A0001">
      <w:start w:val="1"/>
      <w:numFmt w:val="bullet"/>
      <w:lvlText w:val=""/>
      <w:lvlJc w:val="left"/>
      <w:pPr>
        <w:ind w:left="3624" w:hanging="360"/>
      </w:pPr>
      <w:rPr>
        <w:rFonts w:ascii="Symbol" w:hAnsi="Symbol" w:hint="default"/>
      </w:rPr>
    </w:lvl>
    <w:lvl w:ilvl="7" w:tplc="240A0003">
      <w:start w:val="1"/>
      <w:numFmt w:val="bullet"/>
      <w:lvlText w:val="o"/>
      <w:lvlJc w:val="left"/>
      <w:pPr>
        <w:ind w:left="4344" w:hanging="360"/>
      </w:pPr>
      <w:rPr>
        <w:rFonts w:ascii="Courier New" w:hAnsi="Courier New" w:cs="Courier New" w:hint="default"/>
      </w:rPr>
    </w:lvl>
    <w:lvl w:ilvl="8" w:tplc="240A0005">
      <w:start w:val="1"/>
      <w:numFmt w:val="bullet"/>
      <w:lvlText w:val=""/>
      <w:lvlJc w:val="left"/>
      <w:pPr>
        <w:ind w:left="5064" w:hanging="360"/>
      </w:pPr>
      <w:rPr>
        <w:rFonts w:ascii="Wingdings" w:hAnsi="Wingdings" w:hint="default"/>
      </w:rPr>
    </w:lvl>
  </w:abstractNum>
  <w:abstractNum w:abstractNumId="10" w15:restartNumberingAfterBreak="0">
    <w:nsid w:val="117F5D54"/>
    <w:multiLevelType w:val="hybridMultilevel"/>
    <w:tmpl w:val="35AED73E"/>
    <w:lvl w:ilvl="0" w:tplc="D730C4DE">
      <w:start w:val="1"/>
      <w:numFmt w:val="decimal"/>
      <w:lvlText w:val="%1."/>
      <w:lvlJc w:val="left"/>
      <w:pPr>
        <w:ind w:left="720" w:hanging="360"/>
      </w:pPr>
      <w:rPr>
        <w:rFonts w:eastAsiaTheme="minorHAnsi"/>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36F4135"/>
    <w:multiLevelType w:val="hybridMultilevel"/>
    <w:tmpl w:val="C6EA829E"/>
    <w:lvl w:ilvl="0" w:tplc="240A000F">
      <w:start w:val="1"/>
      <w:numFmt w:val="decimal"/>
      <w:lvlText w:val="%1."/>
      <w:lvlJc w:val="left"/>
      <w:pPr>
        <w:ind w:left="2345" w:hanging="360"/>
      </w:pPr>
    </w:lvl>
    <w:lvl w:ilvl="1" w:tplc="240A0019">
      <w:start w:val="1"/>
      <w:numFmt w:val="lowerLetter"/>
      <w:lvlText w:val="%2."/>
      <w:lvlJc w:val="left"/>
      <w:pPr>
        <w:ind w:left="3065" w:hanging="360"/>
      </w:pPr>
    </w:lvl>
    <w:lvl w:ilvl="2" w:tplc="240A001B">
      <w:start w:val="1"/>
      <w:numFmt w:val="lowerRoman"/>
      <w:lvlText w:val="%3."/>
      <w:lvlJc w:val="right"/>
      <w:pPr>
        <w:ind w:left="3785" w:hanging="180"/>
      </w:pPr>
    </w:lvl>
    <w:lvl w:ilvl="3" w:tplc="240A000F">
      <w:start w:val="1"/>
      <w:numFmt w:val="decimal"/>
      <w:lvlText w:val="%4."/>
      <w:lvlJc w:val="left"/>
      <w:pPr>
        <w:ind w:left="4505" w:hanging="360"/>
      </w:pPr>
    </w:lvl>
    <w:lvl w:ilvl="4" w:tplc="240A0019">
      <w:start w:val="1"/>
      <w:numFmt w:val="lowerLetter"/>
      <w:lvlText w:val="%5."/>
      <w:lvlJc w:val="left"/>
      <w:pPr>
        <w:ind w:left="5225" w:hanging="360"/>
      </w:pPr>
    </w:lvl>
    <w:lvl w:ilvl="5" w:tplc="240A001B">
      <w:start w:val="1"/>
      <w:numFmt w:val="lowerRoman"/>
      <w:lvlText w:val="%6."/>
      <w:lvlJc w:val="right"/>
      <w:pPr>
        <w:ind w:left="5945" w:hanging="180"/>
      </w:pPr>
    </w:lvl>
    <w:lvl w:ilvl="6" w:tplc="240A000F">
      <w:start w:val="1"/>
      <w:numFmt w:val="decimal"/>
      <w:lvlText w:val="%7."/>
      <w:lvlJc w:val="left"/>
      <w:pPr>
        <w:ind w:left="6665" w:hanging="360"/>
      </w:pPr>
    </w:lvl>
    <w:lvl w:ilvl="7" w:tplc="240A0019">
      <w:start w:val="1"/>
      <w:numFmt w:val="lowerLetter"/>
      <w:lvlText w:val="%8."/>
      <w:lvlJc w:val="left"/>
      <w:pPr>
        <w:ind w:left="7385" w:hanging="360"/>
      </w:pPr>
    </w:lvl>
    <w:lvl w:ilvl="8" w:tplc="240A001B">
      <w:start w:val="1"/>
      <w:numFmt w:val="lowerRoman"/>
      <w:lvlText w:val="%9."/>
      <w:lvlJc w:val="right"/>
      <w:pPr>
        <w:ind w:left="8105" w:hanging="180"/>
      </w:pPr>
    </w:lvl>
  </w:abstractNum>
  <w:abstractNum w:abstractNumId="14" w15:restartNumberingAfterBreak="0">
    <w:nsid w:val="15B6266C"/>
    <w:multiLevelType w:val="hybridMultilevel"/>
    <w:tmpl w:val="5CF0C1BC"/>
    <w:lvl w:ilvl="0" w:tplc="BAE46000">
      <w:start w:val="1"/>
      <w:numFmt w:val="bullet"/>
      <w:lvlText w:val=""/>
      <w:lvlJc w:val="left"/>
      <w:pPr>
        <w:tabs>
          <w:tab w:val="num" w:pos="1068"/>
        </w:tabs>
        <w:ind w:left="1068" w:hanging="360"/>
      </w:pPr>
      <w:rPr>
        <w:rFonts w:ascii="Wingdings" w:hAnsi="Wingdings" w:hint="default"/>
      </w:rPr>
    </w:lvl>
    <w:lvl w:ilvl="1" w:tplc="390017C2">
      <w:start w:val="1"/>
      <w:numFmt w:val="bullet"/>
      <w:lvlText w:val=""/>
      <w:lvlJc w:val="left"/>
      <w:pPr>
        <w:tabs>
          <w:tab w:val="num" w:pos="1788"/>
        </w:tabs>
        <w:ind w:left="1788" w:hanging="360"/>
      </w:pPr>
      <w:rPr>
        <w:rFonts w:ascii="Wingdings" w:hAnsi="Wingdings" w:hint="default"/>
      </w:rPr>
    </w:lvl>
    <w:lvl w:ilvl="2" w:tplc="F6FA5D32">
      <w:start w:val="1"/>
      <w:numFmt w:val="bullet"/>
      <w:lvlText w:val=""/>
      <w:lvlJc w:val="left"/>
      <w:pPr>
        <w:tabs>
          <w:tab w:val="num" w:pos="2508"/>
        </w:tabs>
        <w:ind w:left="2508" w:hanging="360"/>
      </w:pPr>
      <w:rPr>
        <w:rFonts w:ascii="Wingdings" w:hAnsi="Wingdings" w:hint="default"/>
      </w:rPr>
    </w:lvl>
    <w:lvl w:ilvl="3" w:tplc="CAE67236">
      <w:start w:val="1"/>
      <w:numFmt w:val="bullet"/>
      <w:lvlText w:val=""/>
      <w:lvlJc w:val="left"/>
      <w:pPr>
        <w:tabs>
          <w:tab w:val="num" w:pos="3228"/>
        </w:tabs>
        <w:ind w:left="3228" w:hanging="360"/>
      </w:pPr>
      <w:rPr>
        <w:rFonts w:ascii="Wingdings" w:hAnsi="Wingdings" w:hint="default"/>
      </w:rPr>
    </w:lvl>
    <w:lvl w:ilvl="4" w:tplc="12442BE0">
      <w:start w:val="1"/>
      <w:numFmt w:val="bullet"/>
      <w:lvlText w:val=""/>
      <w:lvlJc w:val="left"/>
      <w:pPr>
        <w:tabs>
          <w:tab w:val="num" w:pos="3948"/>
        </w:tabs>
        <w:ind w:left="3948" w:hanging="360"/>
      </w:pPr>
      <w:rPr>
        <w:rFonts w:ascii="Wingdings" w:hAnsi="Wingdings" w:hint="default"/>
      </w:rPr>
    </w:lvl>
    <w:lvl w:ilvl="5" w:tplc="9FE0F966">
      <w:start w:val="1"/>
      <w:numFmt w:val="bullet"/>
      <w:lvlText w:val=""/>
      <w:lvlJc w:val="left"/>
      <w:pPr>
        <w:tabs>
          <w:tab w:val="num" w:pos="4668"/>
        </w:tabs>
        <w:ind w:left="4668" w:hanging="360"/>
      </w:pPr>
      <w:rPr>
        <w:rFonts w:ascii="Wingdings" w:hAnsi="Wingdings" w:hint="default"/>
      </w:rPr>
    </w:lvl>
    <w:lvl w:ilvl="6" w:tplc="78DE64E8">
      <w:start w:val="1"/>
      <w:numFmt w:val="bullet"/>
      <w:lvlText w:val=""/>
      <w:lvlJc w:val="left"/>
      <w:pPr>
        <w:tabs>
          <w:tab w:val="num" w:pos="5388"/>
        </w:tabs>
        <w:ind w:left="5388" w:hanging="360"/>
      </w:pPr>
      <w:rPr>
        <w:rFonts w:ascii="Wingdings" w:hAnsi="Wingdings" w:hint="default"/>
      </w:rPr>
    </w:lvl>
    <w:lvl w:ilvl="7" w:tplc="773CB22E">
      <w:start w:val="1"/>
      <w:numFmt w:val="bullet"/>
      <w:lvlText w:val=""/>
      <w:lvlJc w:val="left"/>
      <w:pPr>
        <w:tabs>
          <w:tab w:val="num" w:pos="6108"/>
        </w:tabs>
        <w:ind w:left="6108" w:hanging="360"/>
      </w:pPr>
      <w:rPr>
        <w:rFonts w:ascii="Wingdings" w:hAnsi="Wingdings" w:hint="default"/>
      </w:rPr>
    </w:lvl>
    <w:lvl w:ilvl="8" w:tplc="244E2F9A">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8D43EC4"/>
    <w:multiLevelType w:val="hybridMultilevel"/>
    <w:tmpl w:val="3B628C3C"/>
    <w:lvl w:ilvl="0" w:tplc="C8EC820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1E7B02D6"/>
    <w:multiLevelType w:val="hybridMultilevel"/>
    <w:tmpl w:val="4F98DC5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1F053880"/>
    <w:multiLevelType w:val="hybridMultilevel"/>
    <w:tmpl w:val="73C0ED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52F3857"/>
    <w:multiLevelType w:val="hybridMultilevel"/>
    <w:tmpl w:val="37CE4008"/>
    <w:lvl w:ilvl="0" w:tplc="240A000F">
      <w:start w:val="1"/>
      <w:numFmt w:val="decimal"/>
      <w:lvlText w:val="%1."/>
      <w:lvlJc w:val="left"/>
      <w:pPr>
        <w:ind w:left="5181" w:hanging="360"/>
      </w:pPr>
    </w:lvl>
    <w:lvl w:ilvl="1" w:tplc="240A0019">
      <w:start w:val="1"/>
      <w:numFmt w:val="lowerLetter"/>
      <w:lvlText w:val="%2."/>
      <w:lvlJc w:val="left"/>
      <w:pPr>
        <w:ind w:left="5901" w:hanging="360"/>
      </w:pPr>
    </w:lvl>
    <w:lvl w:ilvl="2" w:tplc="240A001B">
      <w:start w:val="1"/>
      <w:numFmt w:val="lowerRoman"/>
      <w:lvlText w:val="%3."/>
      <w:lvlJc w:val="right"/>
      <w:pPr>
        <w:ind w:left="6621" w:hanging="180"/>
      </w:pPr>
    </w:lvl>
    <w:lvl w:ilvl="3" w:tplc="240A000F">
      <w:start w:val="1"/>
      <w:numFmt w:val="decimal"/>
      <w:lvlText w:val="%4."/>
      <w:lvlJc w:val="left"/>
      <w:pPr>
        <w:ind w:left="7341" w:hanging="360"/>
      </w:pPr>
    </w:lvl>
    <w:lvl w:ilvl="4" w:tplc="240A0019">
      <w:start w:val="1"/>
      <w:numFmt w:val="lowerLetter"/>
      <w:lvlText w:val="%5."/>
      <w:lvlJc w:val="left"/>
      <w:pPr>
        <w:ind w:left="8061" w:hanging="360"/>
      </w:pPr>
    </w:lvl>
    <w:lvl w:ilvl="5" w:tplc="240A001B">
      <w:start w:val="1"/>
      <w:numFmt w:val="lowerRoman"/>
      <w:lvlText w:val="%6."/>
      <w:lvlJc w:val="right"/>
      <w:pPr>
        <w:ind w:left="8781" w:hanging="180"/>
      </w:pPr>
    </w:lvl>
    <w:lvl w:ilvl="6" w:tplc="240A000F">
      <w:start w:val="1"/>
      <w:numFmt w:val="decimal"/>
      <w:lvlText w:val="%7."/>
      <w:lvlJc w:val="left"/>
      <w:pPr>
        <w:ind w:left="9501" w:hanging="360"/>
      </w:pPr>
    </w:lvl>
    <w:lvl w:ilvl="7" w:tplc="240A0019">
      <w:start w:val="1"/>
      <w:numFmt w:val="lowerLetter"/>
      <w:lvlText w:val="%8."/>
      <w:lvlJc w:val="left"/>
      <w:pPr>
        <w:ind w:left="10221" w:hanging="360"/>
      </w:pPr>
    </w:lvl>
    <w:lvl w:ilvl="8" w:tplc="240A001B">
      <w:start w:val="1"/>
      <w:numFmt w:val="lowerRoman"/>
      <w:lvlText w:val="%9."/>
      <w:lvlJc w:val="right"/>
      <w:pPr>
        <w:ind w:left="10941" w:hanging="180"/>
      </w:pPr>
    </w:lvl>
  </w:abstractNum>
  <w:abstractNum w:abstractNumId="20"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27372ABE"/>
    <w:multiLevelType w:val="multilevel"/>
    <w:tmpl w:val="06E4D8F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color w:val="000000" w:themeColor="text1"/>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8D70153"/>
    <w:multiLevelType w:val="hybridMultilevel"/>
    <w:tmpl w:val="C840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9AC7646"/>
    <w:multiLevelType w:val="hybridMultilevel"/>
    <w:tmpl w:val="6804CDB4"/>
    <w:lvl w:ilvl="0" w:tplc="F9FA902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CA3308D"/>
    <w:multiLevelType w:val="hybridMultilevel"/>
    <w:tmpl w:val="649AF3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E7A4185"/>
    <w:multiLevelType w:val="hybridMultilevel"/>
    <w:tmpl w:val="CA68B1DA"/>
    <w:lvl w:ilvl="0" w:tplc="016C071A">
      <w:numFmt w:val="bullet"/>
      <w:lvlText w:val="-"/>
      <w:lvlJc w:val="left"/>
      <w:pPr>
        <w:ind w:left="420" w:hanging="360"/>
      </w:pPr>
      <w:rPr>
        <w:rFonts w:ascii="Futura Std Book" w:eastAsiaTheme="minorHAnsi" w:hAnsi="Futura Std Book" w:cs="Arial" w:hint="default"/>
      </w:rPr>
    </w:lvl>
    <w:lvl w:ilvl="1" w:tplc="240A0003">
      <w:start w:val="1"/>
      <w:numFmt w:val="bullet"/>
      <w:lvlText w:val="o"/>
      <w:lvlJc w:val="left"/>
      <w:pPr>
        <w:ind w:left="1140" w:hanging="360"/>
      </w:pPr>
      <w:rPr>
        <w:rFonts w:ascii="Courier New" w:hAnsi="Courier New" w:cs="Courier New" w:hint="default"/>
      </w:rPr>
    </w:lvl>
    <w:lvl w:ilvl="2" w:tplc="240A0005">
      <w:start w:val="1"/>
      <w:numFmt w:val="bullet"/>
      <w:lvlText w:val=""/>
      <w:lvlJc w:val="left"/>
      <w:pPr>
        <w:ind w:left="1860" w:hanging="360"/>
      </w:pPr>
      <w:rPr>
        <w:rFonts w:ascii="Wingdings" w:hAnsi="Wingdings" w:hint="default"/>
      </w:rPr>
    </w:lvl>
    <w:lvl w:ilvl="3" w:tplc="240A0001">
      <w:start w:val="1"/>
      <w:numFmt w:val="bullet"/>
      <w:lvlText w:val=""/>
      <w:lvlJc w:val="left"/>
      <w:pPr>
        <w:ind w:left="2580" w:hanging="360"/>
      </w:pPr>
      <w:rPr>
        <w:rFonts w:ascii="Symbol" w:hAnsi="Symbol" w:hint="default"/>
      </w:rPr>
    </w:lvl>
    <w:lvl w:ilvl="4" w:tplc="240A0003">
      <w:start w:val="1"/>
      <w:numFmt w:val="bullet"/>
      <w:lvlText w:val="o"/>
      <w:lvlJc w:val="left"/>
      <w:pPr>
        <w:ind w:left="3300" w:hanging="360"/>
      </w:pPr>
      <w:rPr>
        <w:rFonts w:ascii="Courier New" w:hAnsi="Courier New" w:cs="Courier New" w:hint="default"/>
      </w:rPr>
    </w:lvl>
    <w:lvl w:ilvl="5" w:tplc="240A0005">
      <w:start w:val="1"/>
      <w:numFmt w:val="bullet"/>
      <w:lvlText w:val=""/>
      <w:lvlJc w:val="left"/>
      <w:pPr>
        <w:ind w:left="4020" w:hanging="360"/>
      </w:pPr>
      <w:rPr>
        <w:rFonts w:ascii="Wingdings" w:hAnsi="Wingdings" w:hint="default"/>
      </w:rPr>
    </w:lvl>
    <w:lvl w:ilvl="6" w:tplc="240A0001">
      <w:start w:val="1"/>
      <w:numFmt w:val="bullet"/>
      <w:lvlText w:val=""/>
      <w:lvlJc w:val="left"/>
      <w:pPr>
        <w:ind w:left="4740" w:hanging="360"/>
      </w:pPr>
      <w:rPr>
        <w:rFonts w:ascii="Symbol" w:hAnsi="Symbol" w:hint="default"/>
      </w:rPr>
    </w:lvl>
    <w:lvl w:ilvl="7" w:tplc="240A0003">
      <w:start w:val="1"/>
      <w:numFmt w:val="bullet"/>
      <w:lvlText w:val="o"/>
      <w:lvlJc w:val="left"/>
      <w:pPr>
        <w:ind w:left="5460" w:hanging="360"/>
      </w:pPr>
      <w:rPr>
        <w:rFonts w:ascii="Courier New" w:hAnsi="Courier New" w:cs="Courier New" w:hint="default"/>
      </w:rPr>
    </w:lvl>
    <w:lvl w:ilvl="8" w:tplc="240A0005">
      <w:start w:val="1"/>
      <w:numFmt w:val="bullet"/>
      <w:lvlText w:val=""/>
      <w:lvlJc w:val="left"/>
      <w:pPr>
        <w:ind w:left="6180" w:hanging="360"/>
      </w:pPr>
      <w:rPr>
        <w:rFonts w:ascii="Wingdings" w:hAnsi="Wingdings" w:hint="default"/>
      </w:rPr>
    </w:lvl>
  </w:abstractNum>
  <w:abstractNum w:abstractNumId="27" w15:restartNumberingAfterBreak="0">
    <w:nsid w:val="301A1E8F"/>
    <w:multiLevelType w:val="multilevel"/>
    <w:tmpl w:val="62EA1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83DC2"/>
    <w:multiLevelType w:val="hybridMultilevel"/>
    <w:tmpl w:val="0E38FD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9" w15:restartNumberingAfterBreak="0">
    <w:nsid w:val="31A375B6"/>
    <w:multiLevelType w:val="hybridMultilevel"/>
    <w:tmpl w:val="187EEE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36C55005"/>
    <w:multiLevelType w:val="hybridMultilevel"/>
    <w:tmpl w:val="518492E2"/>
    <w:lvl w:ilvl="0" w:tplc="F9FA902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2" w15:restartNumberingAfterBreak="0">
    <w:nsid w:val="3D9F3431"/>
    <w:multiLevelType w:val="hybridMultilevel"/>
    <w:tmpl w:val="E940E8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402E67A9"/>
    <w:multiLevelType w:val="hybridMultilevel"/>
    <w:tmpl w:val="BA947A08"/>
    <w:lvl w:ilvl="0" w:tplc="0AA6EAEA">
      <w:start w:val="1"/>
      <w:numFmt w:val="decimal"/>
      <w:lvlText w:val="%1."/>
      <w:lvlJc w:val="left"/>
      <w:pPr>
        <w:ind w:left="720" w:hanging="360"/>
      </w:pPr>
      <w:rPr>
        <w:rFonts w:eastAsiaTheme="minorHAnsi"/>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44CB664E"/>
    <w:multiLevelType w:val="multilevel"/>
    <w:tmpl w:val="C840EF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6C06C2D"/>
    <w:multiLevelType w:val="hybridMultilevel"/>
    <w:tmpl w:val="A9324E80"/>
    <w:lvl w:ilvl="0" w:tplc="807EF14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48716A5B"/>
    <w:multiLevelType w:val="hybridMultilevel"/>
    <w:tmpl w:val="27321F3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8" w15:restartNumberingAfterBreak="0">
    <w:nsid w:val="4A0A1375"/>
    <w:multiLevelType w:val="hybridMultilevel"/>
    <w:tmpl w:val="13CCE054"/>
    <w:lvl w:ilvl="0" w:tplc="9FDEB166">
      <w:start w:val="1"/>
      <w:numFmt w:val="bullet"/>
      <w:lvlText w:val=""/>
      <w:lvlJc w:val="left"/>
      <w:pPr>
        <w:ind w:left="360" w:hanging="360"/>
      </w:pPr>
      <w:rPr>
        <w:rFonts w:ascii="Symbol" w:hAnsi="Symbol" w:hint="default"/>
        <w:color w:val="auto"/>
      </w:rPr>
    </w:lvl>
    <w:lvl w:ilvl="1" w:tplc="7C623D56">
      <w:start w:val="1"/>
      <w:numFmt w:val="bullet"/>
      <w:lvlText w:val="o"/>
      <w:lvlJc w:val="left"/>
      <w:pPr>
        <w:ind w:left="1080" w:hanging="360"/>
      </w:pPr>
      <w:rPr>
        <w:rFonts w:ascii="Courier New" w:hAnsi="Courier New" w:cs="Courier New" w:hint="default"/>
        <w:color w:val="auto"/>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9"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4EAE35F1"/>
    <w:multiLevelType w:val="hybridMultilevel"/>
    <w:tmpl w:val="14AC55CC"/>
    <w:lvl w:ilvl="0" w:tplc="F9FA902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527C2232"/>
    <w:multiLevelType w:val="hybridMultilevel"/>
    <w:tmpl w:val="3D2889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5290159F"/>
    <w:multiLevelType w:val="hybridMultilevel"/>
    <w:tmpl w:val="586240C2"/>
    <w:lvl w:ilvl="0" w:tplc="9838207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5FE470B3"/>
    <w:multiLevelType w:val="hybridMultilevel"/>
    <w:tmpl w:val="B7DCE5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60BA78EA"/>
    <w:multiLevelType w:val="hybridMultilevel"/>
    <w:tmpl w:val="2506C902"/>
    <w:lvl w:ilvl="0" w:tplc="DD6C2766">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622A35E4"/>
    <w:multiLevelType w:val="hybridMultilevel"/>
    <w:tmpl w:val="3B56A3F0"/>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6" w15:restartNumberingAfterBreak="0">
    <w:nsid w:val="6A482328"/>
    <w:multiLevelType w:val="hybridMultilevel"/>
    <w:tmpl w:val="9FBA08D0"/>
    <w:lvl w:ilvl="0" w:tplc="C8EC820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7" w15:restartNumberingAfterBreak="0">
    <w:nsid w:val="6C5C66EB"/>
    <w:multiLevelType w:val="hybridMultilevel"/>
    <w:tmpl w:val="0004049E"/>
    <w:lvl w:ilvl="0" w:tplc="9FDEB166">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8"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0"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1C56884"/>
    <w:multiLevelType w:val="hybridMultilevel"/>
    <w:tmpl w:val="982C5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748A17F8"/>
    <w:multiLevelType w:val="hybridMultilevel"/>
    <w:tmpl w:val="624215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758364B3"/>
    <w:multiLevelType w:val="hybridMultilevel"/>
    <w:tmpl w:val="A51A7AAC"/>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5" w15:restartNumberingAfterBreak="0">
    <w:nsid w:val="7A3E7229"/>
    <w:multiLevelType w:val="hybridMultilevel"/>
    <w:tmpl w:val="B33EFF64"/>
    <w:lvl w:ilvl="0" w:tplc="2EB8C96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6" w15:restartNumberingAfterBreak="0">
    <w:nsid w:val="7BA3614F"/>
    <w:multiLevelType w:val="hybridMultilevel"/>
    <w:tmpl w:val="9E128EFA"/>
    <w:lvl w:ilvl="0" w:tplc="CCF426EA">
      <w:start w:val="1"/>
      <w:numFmt w:val="decimal"/>
      <w:lvlText w:val="%1."/>
      <w:lvlJc w:val="left"/>
      <w:pPr>
        <w:ind w:left="360" w:hanging="360"/>
      </w:pPr>
      <w:rPr>
        <w:rFonts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7" w15:restartNumberingAfterBreak="0">
    <w:nsid w:val="7DFB62D4"/>
    <w:multiLevelType w:val="hybridMultilevel"/>
    <w:tmpl w:val="704EDB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7E4E47A3"/>
    <w:multiLevelType w:val="hybridMultilevel"/>
    <w:tmpl w:val="F41A41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6446" w:hanging="360"/>
      </w:pPr>
      <w:rPr>
        <w:rFonts w:ascii="Courier New" w:hAnsi="Courier New" w:cs="Courier New" w:hint="default"/>
      </w:rPr>
    </w:lvl>
    <w:lvl w:ilvl="2" w:tplc="240A0005" w:tentative="1">
      <w:start w:val="1"/>
      <w:numFmt w:val="bullet"/>
      <w:lvlText w:val=""/>
      <w:lvlJc w:val="left"/>
      <w:pPr>
        <w:ind w:left="7166" w:hanging="360"/>
      </w:pPr>
      <w:rPr>
        <w:rFonts w:ascii="Wingdings" w:hAnsi="Wingdings" w:hint="default"/>
      </w:rPr>
    </w:lvl>
    <w:lvl w:ilvl="3" w:tplc="240A0001" w:tentative="1">
      <w:start w:val="1"/>
      <w:numFmt w:val="bullet"/>
      <w:lvlText w:val=""/>
      <w:lvlJc w:val="left"/>
      <w:pPr>
        <w:ind w:left="7886" w:hanging="360"/>
      </w:pPr>
      <w:rPr>
        <w:rFonts w:ascii="Symbol" w:hAnsi="Symbol" w:hint="default"/>
      </w:rPr>
    </w:lvl>
    <w:lvl w:ilvl="4" w:tplc="240A0003" w:tentative="1">
      <w:start w:val="1"/>
      <w:numFmt w:val="bullet"/>
      <w:lvlText w:val="o"/>
      <w:lvlJc w:val="left"/>
      <w:pPr>
        <w:ind w:left="8606" w:hanging="360"/>
      </w:pPr>
      <w:rPr>
        <w:rFonts w:ascii="Courier New" w:hAnsi="Courier New" w:cs="Courier New" w:hint="default"/>
      </w:rPr>
    </w:lvl>
    <w:lvl w:ilvl="5" w:tplc="240A0005" w:tentative="1">
      <w:start w:val="1"/>
      <w:numFmt w:val="bullet"/>
      <w:lvlText w:val=""/>
      <w:lvlJc w:val="left"/>
      <w:pPr>
        <w:ind w:left="9326" w:hanging="360"/>
      </w:pPr>
      <w:rPr>
        <w:rFonts w:ascii="Wingdings" w:hAnsi="Wingdings" w:hint="default"/>
      </w:rPr>
    </w:lvl>
    <w:lvl w:ilvl="6" w:tplc="240A0001" w:tentative="1">
      <w:start w:val="1"/>
      <w:numFmt w:val="bullet"/>
      <w:lvlText w:val=""/>
      <w:lvlJc w:val="left"/>
      <w:pPr>
        <w:ind w:left="10046" w:hanging="360"/>
      </w:pPr>
      <w:rPr>
        <w:rFonts w:ascii="Symbol" w:hAnsi="Symbol" w:hint="default"/>
      </w:rPr>
    </w:lvl>
    <w:lvl w:ilvl="7" w:tplc="240A0003" w:tentative="1">
      <w:start w:val="1"/>
      <w:numFmt w:val="bullet"/>
      <w:lvlText w:val="o"/>
      <w:lvlJc w:val="left"/>
      <w:pPr>
        <w:ind w:left="10766" w:hanging="360"/>
      </w:pPr>
      <w:rPr>
        <w:rFonts w:ascii="Courier New" w:hAnsi="Courier New" w:cs="Courier New" w:hint="default"/>
      </w:rPr>
    </w:lvl>
    <w:lvl w:ilvl="8" w:tplc="240A0005" w:tentative="1">
      <w:start w:val="1"/>
      <w:numFmt w:val="bullet"/>
      <w:lvlText w:val=""/>
      <w:lvlJc w:val="left"/>
      <w:pPr>
        <w:ind w:left="11486" w:hanging="360"/>
      </w:pPr>
      <w:rPr>
        <w:rFonts w:ascii="Wingdings" w:hAnsi="Wingdings" w:hint="default"/>
      </w:rPr>
    </w:lvl>
  </w:abstractNum>
  <w:num w:numId="1">
    <w:abstractNumId w:val="5"/>
  </w:num>
  <w:num w:numId="2">
    <w:abstractNumId w:val="22"/>
  </w:num>
  <w:num w:numId="3">
    <w:abstractNumId w:val="53"/>
  </w:num>
  <w:num w:numId="4">
    <w:abstractNumId w:val="17"/>
  </w:num>
  <w:num w:numId="5">
    <w:abstractNumId w:val="32"/>
  </w:num>
  <w:num w:numId="6">
    <w:abstractNumId w:val="44"/>
  </w:num>
  <w:num w:numId="7">
    <w:abstractNumId w:val="0"/>
  </w:num>
  <w:num w:numId="8">
    <w:abstractNumId w:val="18"/>
  </w:num>
  <w:num w:numId="9">
    <w:abstractNumId w:val="48"/>
  </w:num>
  <w:num w:numId="10">
    <w:abstractNumId w:val="52"/>
  </w:num>
  <w:num w:numId="11">
    <w:abstractNumId w:val="12"/>
  </w:num>
  <w:num w:numId="12">
    <w:abstractNumId w:val="58"/>
  </w:num>
  <w:num w:numId="13">
    <w:abstractNumId w:val="50"/>
  </w:num>
  <w:num w:numId="14">
    <w:abstractNumId w:val="57"/>
  </w:num>
  <w:num w:numId="15">
    <w:abstractNumId w:val="55"/>
  </w:num>
  <w:num w:numId="16">
    <w:abstractNumId w:val="51"/>
  </w:num>
  <w:num w:numId="17">
    <w:abstractNumId w:val="3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1"/>
  </w:num>
  <w:num w:numId="27">
    <w:abstractNumId w:val="21"/>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5"/>
  </w:num>
  <w:num w:numId="35">
    <w:abstractNumId w:val="45"/>
  </w:num>
  <w:num w:numId="36">
    <w:abstractNumId w:val="24"/>
  </w:num>
  <w:num w:numId="37">
    <w:abstractNumId w:val="49"/>
  </w:num>
  <w:num w:numId="38">
    <w:abstractNumId w:val="1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7"/>
  </w:num>
  <w:num w:numId="42">
    <w:abstractNumId w:val="43"/>
  </w:num>
  <w:num w:numId="43">
    <w:abstractNumId w:val="1"/>
  </w:num>
  <w:num w:numId="44">
    <w:abstractNumId w:val="8"/>
  </w:num>
  <w:num w:numId="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
  </w:num>
  <w:num w:numId="48">
    <w:abstractNumId w:val="9"/>
  </w:num>
  <w:num w:numId="49">
    <w:abstractNumId w:val="29"/>
  </w:num>
  <w:num w:numId="50">
    <w:abstractNumId w:val="38"/>
  </w:num>
  <w:num w:numId="51">
    <w:abstractNumId w:val="47"/>
  </w:num>
  <w:num w:numId="52">
    <w:abstractNumId w:val="54"/>
  </w:num>
  <w:num w:numId="53">
    <w:abstractNumId w:val="7"/>
  </w:num>
  <w:num w:numId="54">
    <w:abstractNumId w:val="6"/>
  </w:num>
  <w:num w:numId="55">
    <w:abstractNumId w:val="23"/>
    <w:lvlOverride w:ilvl="0"/>
    <w:lvlOverride w:ilvl="1"/>
    <w:lvlOverride w:ilvl="2"/>
    <w:lvlOverride w:ilvl="3"/>
    <w:lvlOverride w:ilvl="4"/>
    <w:lvlOverride w:ilvl="5"/>
    <w:lvlOverride w:ilvl="6"/>
    <w:lvlOverride w:ilvl="7"/>
    <w:lvlOverride w:ilvl="8"/>
  </w:num>
  <w:num w:numId="56">
    <w:abstractNumId w:val="26"/>
    <w:lvlOverride w:ilvl="0"/>
    <w:lvlOverride w:ilvl="1"/>
    <w:lvlOverride w:ilvl="2"/>
    <w:lvlOverride w:ilvl="3"/>
    <w:lvlOverride w:ilvl="4"/>
    <w:lvlOverride w:ilvl="5"/>
    <w:lvlOverride w:ilvl="6"/>
    <w:lvlOverride w:ilvl="7"/>
    <w:lvlOverride w:ilvl="8"/>
  </w:num>
  <w:num w:numId="57">
    <w:abstractNumId w:val="40"/>
    <w:lvlOverride w:ilvl="0"/>
    <w:lvlOverride w:ilvl="1"/>
    <w:lvlOverride w:ilvl="2"/>
    <w:lvlOverride w:ilvl="3"/>
    <w:lvlOverride w:ilvl="4"/>
    <w:lvlOverride w:ilvl="5"/>
    <w:lvlOverride w:ilvl="6"/>
    <w:lvlOverride w:ilvl="7"/>
    <w:lvlOverride w:ilvl="8"/>
  </w:num>
  <w:num w:numId="58">
    <w:abstractNumId w:val="30"/>
    <w:lvlOverride w:ilvl="0"/>
    <w:lvlOverride w:ilvl="1"/>
    <w:lvlOverride w:ilvl="2"/>
    <w:lvlOverride w:ilvl="3"/>
    <w:lvlOverride w:ilvl="4"/>
    <w:lvlOverride w:ilvl="5"/>
    <w:lvlOverride w:ilvl="6"/>
    <w:lvlOverride w:ilvl="7"/>
    <w:lvlOverride w:ilvl="8"/>
  </w:num>
  <w:num w:numId="59">
    <w:abstractNumId w:val="14"/>
    <w:lvlOverride w:ilvl="0"/>
    <w:lvlOverride w:ilvl="1"/>
    <w:lvlOverride w:ilvl="2"/>
    <w:lvlOverride w:ilvl="3"/>
    <w:lvlOverride w:ilvl="4"/>
    <w:lvlOverride w:ilvl="5"/>
    <w:lvlOverride w:ilvl="6"/>
    <w:lvlOverride w:ilvl="7"/>
    <w:lvlOverride w:ilvl="8"/>
  </w:num>
  <w:num w:numId="60">
    <w:abstractNumId w:val="2"/>
    <w:lvlOverride w:ilvl="0"/>
    <w:lvlOverride w:ilvl="1"/>
    <w:lvlOverride w:ilvl="2"/>
    <w:lvlOverride w:ilvl="3"/>
    <w:lvlOverride w:ilvl="4"/>
    <w:lvlOverride w:ilvl="5"/>
    <w:lvlOverride w:ilvl="6"/>
    <w:lvlOverride w:ilvl="7"/>
    <w:lvlOverride w:ilv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2C"/>
    <w:rsid w:val="00002761"/>
    <w:rsid w:val="000042D1"/>
    <w:rsid w:val="00007049"/>
    <w:rsid w:val="00021B81"/>
    <w:rsid w:val="00021EA6"/>
    <w:rsid w:val="000238F8"/>
    <w:rsid w:val="00031A1D"/>
    <w:rsid w:val="00031ED7"/>
    <w:rsid w:val="000419B1"/>
    <w:rsid w:val="0006203E"/>
    <w:rsid w:val="000642F9"/>
    <w:rsid w:val="0009092B"/>
    <w:rsid w:val="00092156"/>
    <w:rsid w:val="00092F4D"/>
    <w:rsid w:val="00095C35"/>
    <w:rsid w:val="00097067"/>
    <w:rsid w:val="000A242F"/>
    <w:rsid w:val="000A317F"/>
    <w:rsid w:val="000A4689"/>
    <w:rsid w:val="000A6764"/>
    <w:rsid w:val="000A7DB2"/>
    <w:rsid w:val="000B4CC7"/>
    <w:rsid w:val="000B587F"/>
    <w:rsid w:val="000C2D43"/>
    <w:rsid w:val="000D3D46"/>
    <w:rsid w:val="000D4CF8"/>
    <w:rsid w:val="000E442A"/>
    <w:rsid w:val="000F10A9"/>
    <w:rsid w:val="000F57B1"/>
    <w:rsid w:val="00115133"/>
    <w:rsid w:val="00115662"/>
    <w:rsid w:val="001313B0"/>
    <w:rsid w:val="00137700"/>
    <w:rsid w:val="00140061"/>
    <w:rsid w:val="00140D47"/>
    <w:rsid w:val="00144FB9"/>
    <w:rsid w:val="00151ADF"/>
    <w:rsid w:val="00151F1E"/>
    <w:rsid w:val="0015645F"/>
    <w:rsid w:val="00160672"/>
    <w:rsid w:val="0016358B"/>
    <w:rsid w:val="00167EBB"/>
    <w:rsid w:val="00184147"/>
    <w:rsid w:val="00196A5D"/>
    <w:rsid w:val="00196F4C"/>
    <w:rsid w:val="001A1E0B"/>
    <w:rsid w:val="001A3F02"/>
    <w:rsid w:val="001B5B10"/>
    <w:rsid w:val="001B73C1"/>
    <w:rsid w:val="001C17FE"/>
    <w:rsid w:val="001D4D5B"/>
    <w:rsid w:val="0020582B"/>
    <w:rsid w:val="002073E0"/>
    <w:rsid w:val="0023083B"/>
    <w:rsid w:val="002509F1"/>
    <w:rsid w:val="00271743"/>
    <w:rsid w:val="002803C1"/>
    <w:rsid w:val="0029549D"/>
    <w:rsid w:val="002A4DCB"/>
    <w:rsid w:val="002C4055"/>
    <w:rsid w:val="002D1225"/>
    <w:rsid w:val="002D20BA"/>
    <w:rsid w:val="002D29F4"/>
    <w:rsid w:val="002D46FA"/>
    <w:rsid w:val="002F0E29"/>
    <w:rsid w:val="002F5B78"/>
    <w:rsid w:val="003067E0"/>
    <w:rsid w:val="0031453F"/>
    <w:rsid w:val="003160A7"/>
    <w:rsid w:val="00331960"/>
    <w:rsid w:val="003559D3"/>
    <w:rsid w:val="003564D9"/>
    <w:rsid w:val="00375911"/>
    <w:rsid w:val="00382DD0"/>
    <w:rsid w:val="00384274"/>
    <w:rsid w:val="00386568"/>
    <w:rsid w:val="003907C0"/>
    <w:rsid w:val="0039178D"/>
    <w:rsid w:val="00394E79"/>
    <w:rsid w:val="00395E5A"/>
    <w:rsid w:val="003A248B"/>
    <w:rsid w:val="003B18B9"/>
    <w:rsid w:val="003C4246"/>
    <w:rsid w:val="003D33BD"/>
    <w:rsid w:val="003D3D30"/>
    <w:rsid w:val="003E1C63"/>
    <w:rsid w:val="00400D85"/>
    <w:rsid w:val="00407352"/>
    <w:rsid w:val="0041618E"/>
    <w:rsid w:val="00421F32"/>
    <w:rsid w:val="00422FAD"/>
    <w:rsid w:val="00425E53"/>
    <w:rsid w:val="00455183"/>
    <w:rsid w:val="00462F69"/>
    <w:rsid w:val="00475DB2"/>
    <w:rsid w:val="00477D99"/>
    <w:rsid w:val="00486CE9"/>
    <w:rsid w:val="00490CF3"/>
    <w:rsid w:val="00493D17"/>
    <w:rsid w:val="00493EB1"/>
    <w:rsid w:val="004A0429"/>
    <w:rsid w:val="004A74CA"/>
    <w:rsid w:val="004C3C0C"/>
    <w:rsid w:val="004C7CF4"/>
    <w:rsid w:val="004D0E3C"/>
    <w:rsid w:val="004D2EC5"/>
    <w:rsid w:val="004D7407"/>
    <w:rsid w:val="004E414C"/>
    <w:rsid w:val="004F738E"/>
    <w:rsid w:val="005036D0"/>
    <w:rsid w:val="00511225"/>
    <w:rsid w:val="00522E57"/>
    <w:rsid w:val="00526872"/>
    <w:rsid w:val="00527173"/>
    <w:rsid w:val="00530D10"/>
    <w:rsid w:val="00531C29"/>
    <w:rsid w:val="00537CF5"/>
    <w:rsid w:val="0054014D"/>
    <w:rsid w:val="00550D52"/>
    <w:rsid w:val="00555BDD"/>
    <w:rsid w:val="00563067"/>
    <w:rsid w:val="00582BC6"/>
    <w:rsid w:val="005A1FF2"/>
    <w:rsid w:val="005A256D"/>
    <w:rsid w:val="005A2972"/>
    <w:rsid w:val="005A2BA0"/>
    <w:rsid w:val="005D47C6"/>
    <w:rsid w:val="005E2277"/>
    <w:rsid w:val="005E292E"/>
    <w:rsid w:val="005E40D7"/>
    <w:rsid w:val="005E647E"/>
    <w:rsid w:val="005F1ACF"/>
    <w:rsid w:val="005F56B9"/>
    <w:rsid w:val="00610CD6"/>
    <w:rsid w:val="006136AB"/>
    <w:rsid w:val="006253EF"/>
    <w:rsid w:val="00627EDD"/>
    <w:rsid w:val="0064600E"/>
    <w:rsid w:val="00646968"/>
    <w:rsid w:val="006507F5"/>
    <w:rsid w:val="0065511C"/>
    <w:rsid w:val="00656C43"/>
    <w:rsid w:val="00667560"/>
    <w:rsid w:val="00686883"/>
    <w:rsid w:val="006930AD"/>
    <w:rsid w:val="00697B7E"/>
    <w:rsid w:val="006A24B9"/>
    <w:rsid w:val="006B4675"/>
    <w:rsid w:val="006B73DC"/>
    <w:rsid w:val="006C018A"/>
    <w:rsid w:val="006C022E"/>
    <w:rsid w:val="006D007C"/>
    <w:rsid w:val="006D7E5E"/>
    <w:rsid w:val="006E0127"/>
    <w:rsid w:val="006E40DD"/>
    <w:rsid w:val="006E7D1A"/>
    <w:rsid w:val="00702C6D"/>
    <w:rsid w:val="00722F95"/>
    <w:rsid w:val="00730D81"/>
    <w:rsid w:val="00735AEE"/>
    <w:rsid w:val="00736EB2"/>
    <w:rsid w:val="007408A3"/>
    <w:rsid w:val="007409EF"/>
    <w:rsid w:val="00747219"/>
    <w:rsid w:val="0075076F"/>
    <w:rsid w:val="007549AA"/>
    <w:rsid w:val="0075538C"/>
    <w:rsid w:val="00763A0E"/>
    <w:rsid w:val="00775D8E"/>
    <w:rsid w:val="00781B7C"/>
    <w:rsid w:val="00786723"/>
    <w:rsid w:val="00786D03"/>
    <w:rsid w:val="00786D04"/>
    <w:rsid w:val="00796E68"/>
    <w:rsid w:val="00797069"/>
    <w:rsid w:val="007B1E51"/>
    <w:rsid w:val="007B375C"/>
    <w:rsid w:val="007B6B76"/>
    <w:rsid w:val="007D1ECB"/>
    <w:rsid w:val="007D3C06"/>
    <w:rsid w:val="007E6745"/>
    <w:rsid w:val="00800383"/>
    <w:rsid w:val="00803D4D"/>
    <w:rsid w:val="00804AAD"/>
    <w:rsid w:val="0080660C"/>
    <w:rsid w:val="008069F6"/>
    <w:rsid w:val="008164A6"/>
    <w:rsid w:val="0082180E"/>
    <w:rsid w:val="008220A1"/>
    <w:rsid w:val="0084352B"/>
    <w:rsid w:val="0084630A"/>
    <w:rsid w:val="00850438"/>
    <w:rsid w:val="00881FCF"/>
    <w:rsid w:val="00882649"/>
    <w:rsid w:val="00891B32"/>
    <w:rsid w:val="00893133"/>
    <w:rsid w:val="0089392D"/>
    <w:rsid w:val="008A7A74"/>
    <w:rsid w:val="008B1B8F"/>
    <w:rsid w:val="008B54F5"/>
    <w:rsid w:val="008C5A8F"/>
    <w:rsid w:val="008C6EA9"/>
    <w:rsid w:val="008F5771"/>
    <w:rsid w:val="009005AC"/>
    <w:rsid w:val="00920707"/>
    <w:rsid w:val="00924B56"/>
    <w:rsid w:val="0092737B"/>
    <w:rsid w:val="00927643"/>
    <w:rsid w:val="00934024"/>
    <w:rsid w:val="0095689C"/>
    <w:rsid w:val="00962FA4"/>
    <w:rsid w:val="009659B0"/>
    <w:rsid w:val="0096613D"/>
    <w:rsid w:val="009706C7"/>
    <w:rsid w:val="00971333"/>
    <w:rsid w:val="009843C4"/>
    <w:rsid w:val="00986448"/>
    <w:rsid w:val="0099135B"/>
    <w:rsid w:val="009A6DF5"/>
    <w:rsid w:val="009B03A9"/>
    <w:rsid w:val="009B6A86"/>
    <w:rsid w:val="009C6282"/>
    <w:rsid w:val="009D1FAA"/>
    <w:rsid w:val="009D7C50"/>
    <w:rsid w:val="009E2D7C"/>
    <w:rsid w:val="009E4104"/>
    <w:rsid w:val="009F5B3D"/>
    <w:rsid w:val="009F671B"/>
    <w:rsid w:val="00A0159F"/>
    <w:rsid w:val="00A051EF"/>
    <w:rsid w:val="00A059D4"/>
    <w:rsid w:val="00A11C2A"/>
    <w:rsid w:val="00A15397"/>
    <w:rsid w:val="00A2706C"/>
    <w:rsid w:val="00A33247"/>
    <w:rsid w:val="00A33974"/>
    <w:rsid w:val="00A344F4"/>
    <w:rsid w:val="00A405D2"/>
    <w:rsid w:val="00A40F50"/>
    <w:rsid w:val="00A435B8"/>
    <w:rsid w:val="00A53964"/>
    <w:rsid w:val="00A57ADF"/>
    <w:rsid w:val="00A71B72"/>
    <w:rsid w:val="00A7282E"/>
    <w:rsid w:val="00A731FC"/>
    <w:rsid w:val="00A86771"/>
    <w:rsid w:val="00A962E3"/>
    <w:rsid w:val="00AA4F27"/>
    <w:rsid w:val="00AB102C"/>
    <w:rsid w:val="00AB1D55"/>
    <w:rsid w:val="00AB30F1"/>
    <w:rsid w:val="00AB42F1"/>
    <w:rsid w:val="00AB4769"/>
    <w:rsid w:val="00AB6864"/>
    <w:rsid w:val="00AD595D"/>
    <w:rsid w:val="00AD6BCE"/>
    <w:rsid w:val="00AE2EE1"/>
    <w:rsid w:val="00AE533F"/>
    <w:rsid w:val="00AF411E"/>
    <w:rsid w:val="00B02024"/>
    <w:rsid w:val="00B102BA"/>
    <w:rsid w:val="00B13D36"/>
    <w:rsid w:val="00B301A3"/>
    <w:rsid w:val="00B30EFB"/>
    <w:rsid w:val="00B3175C"/>
    <w:rsid w:val="00B50800"/>
    <w:rsid w:val="00B55FFC"/>
    <w:rsid w:val="00B61C24"/>
    <w:rsid w:val="00B70068"/>
    <w:rsid w:val="00B73399"/>
    <w:rsid w:val="00B81285"/>
    <w:rsid w:val="00B92FB7"/>
    <w:rsid w:val="00BB1A18"/>
    <w:rsid w:val="00BB1EDA"/>
    <w:rsid w:val="00BB5536"/>
    <w:rsid w:val="00BD639F"/>
    <w:rsid w:val="00BE2366"/>
    <w:rsid w:val="00BE2DED"/>
    <w:rsid w:val="00BF1F56"/>
    <w:rsid w:val="00BF7629"/>
    <w:rsid w:val="00BF7D23"/>
    <w:rsid w:val="00C00DFC"/>
    <w:rsid w:val="00C10F5F"/>
    <w:rsid w:val="00C146B0"/>
    <w:rsid w:val="00C14EA0"/>
    <w:rsid w:val="00C177CD"/>
    <w:rsid w:val="00C17943"/>
    <w:rsid w:val="00C33953"/>
    <w:rsid w:val="00C43F7D"/>
    <w:rsid w:val="00C55345"/>
    <w:rsid w:val="00C67830"/>
    <w:rsid w:val="00C967C1"/>
    <w:rsid w:val="00CA05D4"/>
    <w:rsid w:val="00CB3A44"/>
    <w:rsid w:val="00CB501F"/>
    <w:rsid w:val="00CB7F2C"/>
    <w:rsid w:val="00CC204E"/>
    <w:rsid w:val="00CD1D9A"/>
    <w:rsid w:val="00CF4A27"/>
    <w:rsid w:val="00CF52DD"/>
    <w:rsid w:val="00D05379"/>
    <w:rsid w:val="00D10F84"/>
    <w:rsid w:val="00D164A4"/>
    <w:rsid w:val="00D22E1C"/>
    <w:rsid w:val="00D262DF"/>
    <w:rsid w:val="00D5494C"/>
    <w:rsid w:val="00D703A2"/>
    <w:rsid w:val="00D7042E"/>
    <w:rsid w:val="00D77587"/>
    <w:rsid w:val="00D82632"/>
    <w:rsid w:val="00D9350C"/>
    <w:rsid w:val="00DA191D"/>
    <w:rsid w:val="00DA2F5B"/>
    <w:rsid w:val="00DA524B"/>
    <w:rsid w:val="00DB0CBD"/>
    <w:rsid w:val="00DB6791"/>
    <w:rsid w:val="00DB7651"/>
    <w:rsid w:val="00DC1EA2"/>
    <w:rsid w:val="00DD5184"/>
    <w:rsid w:val="00DD6CC9"/>
    <w:rsid w:val="00DE1159"/>
    <w:rsid w:val="00E14E8B"/>
    <w:rsid w:val="00E25301"/>
    <w:rsid w:val="00E375BC"/>
    <w:rsid w:val="00E40DC9"/>
    <w:rsid w:val="00E5353E"/>
    <w:rsid w:val="00E540CB"/>
    <w:rsid w:val="00E57DB3"/>
    <w:rsid w:val="00E616CE"/>
    <w:rsid w:val="00E63CB1"/>
    <w:rsid w:val="00E65DA2"/>
    <w:rsid w:val="00E65DF1"/>
    <w:rsid w:val="00E73D89"/>
    <w:rsid w:val="00E74B2B"/>
    <w:rsid w:val="00E75712"/>
    <w:rsid w:val="00E757AA"/>
    <w:rsid w:val="00E76FC7"/>
    <w:rsid w:val="00E8038F"/>
    <w:rsid w:val="00E81956"/>
    <w:rsid w:val="00E86514"/>
    <w:rsid w:val="00E93222"/>
    <w:rsid w:val="00E935E9"/>
    <w:rsid w:val="00EA2A85"/>
    <w:rsid w:val="00EB5336"/>
    <w:rsid w:val="00EC18DB"/>
    <w:rsid w:val="00EC7B4D"/>
    <w:rsid w:val="00EE6AC3"/>
    <w:rsid w:val="00EF0A44"/>
    <w:rsid w:val="00EF63C1"/>
    <w:rsid w:val="00F0241D"/>
    <w:rsid w:val="00F02789"/>
    <w:rsid w:val="00F0466C"/>
    <w:rsid w:val="00F24514"/>
    <w:rsid w:val="00F3275B"/>
    <w:rsid w:val="00F36A4B"/>
    <w:rsid w:val="00F47B8E"/>
    <w:rsid w:val="00F528A8"/>
    <w:rsid w:val="00F559A8"/>
    <w:rsid w:val="00F709BF"/>
    <w:rsid w:val="00F90163"/>
    <w:rsid w:val="00F926FB"/>
    <w:rsid w:val="00F95650"/>
    <w:rsid w:val="00F968FA"/>
    <w:rsid w:val="00FA62D9"/>
    <w:rsid w:val="00FB7CEA"/>
    <w:rsid w:val="00FC219F"/>
    <w:rsid w:val="00FC45D8"/>
    <w:rsid w:val="00FC4F9F"/>
    <w:rsid w:val="00FC5AB2"/>
    <w:rsid w:val="00FD3C19"/>
    <w:rsid w:val="00FD4288"/>
    <w:rsid w:val="00FD6309"/>
    <w:rsid w:val="00FE0A1F"/>
    <w:rsid w:val="00FE34DD"/>
    <w:rsid w:val="00FE7F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E67E1"/>
  <w15:chartTrackingRefBased/>
  <w15:docId w15:val="{313D7586-211F-44CC-AFB4-B7A62EA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numbering" w:customStyle="1" w:styleId="Sinlista1">
    <w:name w:val="Sin lista1"/>
    <w:next w:val="Sinlista"/>
    <w:uiPriority w:val="99"/>
    <w:semiHidden/>
    <w:unhideWhenUsed/>
    <w:rsid w:val="00CB7F2C"/>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CB7F2C"/>
    <w:pPr>
      <w:spacing w:after="200" w:line="276" w:lineRule="auto"/>
      <w:ind w:left="720"/>
      <w:contextualSpacing/>
    </w:pPr>
    <w:rPr>
      <w:rFonts w:asciiTheme="minorHAnsi" w:hAnsiTheme="minorHAnsi"/>
    </w:rPr>
  </w:style>
  <w:style w:type="paragraph" w:styleId="Sinespaciado">
    <w:name w:val="No Spacing"/>
    <w:link w:val="SinespaciadoCar"/>
    <w:uiPriority w:val="1"/>
    <w:qFormat/>
    <w:rsid w:val="00CB7F2C"/>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CB7F2C"/>
    <w:rPr>
      <w:rFonts w:asciiTheme="minorHAnsi" w:hAnsiTheme="minorHAnsi"/>
    </w:rPr>
  </w:style>
  <w:style w:type="character" w:customStyle="1" w:styleId="SinespaciadoCar">
    <w:name w:val="Sin espaciado Car"/>
    <w:link w:val="Sinespaciado"/>
    <w:uiPriority w:val="1"/>
    <w:locked/>
    <w:rsid w:val="00CB7F2C"/>
    <w:rPr>
      <w:rFonts w:asciiTheme="minorHAnsi" w:hAnsiTheme="minorHAnsi"/>
    </w:rPr>
  </w:style>
  <w:style w:type="table" w:styleId="Tablaconcuadrcula">
    <w:name w:val="Table Grid"/>
    <w:basedOn w:val="Tablanormal"/>
    <w:uiPriority w:val="59"/>
    <w:rsid w:val="00CB7F2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B7F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7F2C"/>
    <w:rPr>
      <w:rFonts w:ascii="Segoe UI" w:hAnsi="Segoe UI" w:cs="Segoe UI"/>
      <w:sz w:val="18"/>
      <w:szCs w:val="18"/>
    </w:rPr>
  </w:style>
  <w:style w:type="paragraph" w:customStyle="1" w:styleId="m-5787317560990119794msolistparagraph">
    <w:name w:val="m_-5787317560990119794msolistparagraph"/>
    <w:basedOn w:val="Normal"/>
    <w:rsid w:val="00CB7F2C"/>
    <w:pPr>
      <w:spacing w:before="100" w:beforeAutospacing="1" w:after="100" w:afterAutospacing="1" w:line="240" w:lineRule="auto"/>
    </w:pPr>
    <w:rPr>
      <w:rFonts w:ascii="Times New Roman" w:hAnsi="Times New Roman" w:cs="Times New Roman"/>
      <w:sz w:val="24"/>
      <w:szCs w:val="24"/>
      <w:lang w:eastAsia="es-CO"/>
    </w:rPr>
  </w:style>
  <w:style w:type="paragraph" w:styleId="NormalWeb">
    <w:name w:val="Normal (Web)"/>
    <w:basedOn w:val="Normal"/>
    <w:uiPriority w:val="99"/>
    <w:unhideWhenUsed/>
    <w:rsid w:val="00CB7F2C"/>
    <w:pPr>
      <w:spacing w:before="280" w:after="280" w:line="100" w:lineRule="atLeast"/>
    </w:pPr>
    <w:rPr>
      <w:rFonts w:ascii="Times New Roman" w:eastAsia="Times New Roman" w:hAnsi="Times New Roman" w:cs="Times New Roman"/>
      <w:sz w:val="20"/>
      <w:szCs w:val="24"/>
      <w:lang w:eastAsia="es-ES"/>
    </w:rPr>
  </w:style>
  <w:style w:type="character" w:styleId="Textoennegrita">
    <w:name w:val="Strong"/>
    <w:basedOn w:val="Fuentedeprrafopredeter"/>
    <w:uiPriority w:val="22"/>
    <w:qFormat/>
    <w:rsid w:val="00CB7F2C"/>
    <w:rPr>
      <w:b/>
      <w:bCs/>
    </w:rPr>
  </w:style>
  <w:style w:type="character" w:customStyle="1" w:styleId="apple-converted-space">
    <w:name w:val="apple-converted-space"/>
    <w:basedOn w:val="Fuentedeprrafopredeter"/>
    <w:rsid w:val="00CB7F2C"/>
  </w:style>
  <w:style w:type="character" w:styleId="Refdecomentario">
    <w:name w:val="annotation reference"/>
    <w:basedOn w:val="Fuentedeprrafopredeter"/>
    <w:uiPriority w:val="99"/>
    <w:semiHidden/>
    <w:unhideWhenUsed/>
    <w:rsid w:val="00CB7F2C"/>
    <w:rPr>
      <w:sz w:val="16"/>
      <w:szCs w:val="16"/>
    </w:rPr>
  </w:style>
  <w:style w:type="paragraph" w:styleId="Textocomentario">
    <w:name w:val="annotation text"/>
    <w:basedOn w:val="Normal"/>
    <w:link w:val="TextocomentarioCar"/>
    <w:uiPriority w:val="99"/>
    <w:semiHidden/>
    <w:unhideWhenUsed/>
    <w:rsid w:val="00CB7F2C"/>
    <w:pPr>
      <w:spacing w:after="200"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CB7F2C"/>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CB7F2C"/>
    <w:rPr>
      <w:b/>
      <w:bCs/>
    </w:rPr>
  </w:style>
  <w:style w:type="character" w:customStyle="1" w:styleId="AsuntodelcomentarioCar">
    <w:name w:val="Asunto del comentario Car"/>
    <w:basedOn w:val="TextocomentarioCar"/>
    <w:link w:val="Asuntodelcomentario"/>
    <w:uiPriority w:val="99"/>
    <w:semiHidden/>
    <w:rsid w:val="00CB7F2C"/>
    <w:rPr>
      <w:rFonts w:asciiTheme="minorHAnsi" w:hAnsiTheme="minorHAnsi"/>
      <w:b/>
      <w:bCs/>
      <w:sz w:val="20"/>
      <w:szCs w:val="20"/>
    </w:rPr>
  </w:style>
  <w:style w:type="paragraph" w:styleId="Revisin">
    <w:name w:val="Revision"/>
    <w:hidden/>
    <w:uiPriority w:val="99"/>
    <w:semiHidden/>
    <w:rsid w:val="00CB7F2C"/>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5893">
      <w:bodyDiv w:val="1"/>
      <w:marLeft w:val="0"/>
      <w:marRight w:val="0"/>
      <w:marTop w:val="0"/>
      <w:marBottom w:val="0"/>
      <w:divBdr>
        <w:top w:val="none" w:sz="0" w:space="0" w:color="auto"/>
        <w:left w:val="none" w:sz="0" w:space="0" w:color="auto"/>
        <w:bottom w:val="none" w:sz="0" w:space="0" w:color="auto"/>
        <w:right w:val="none" w:sz="0" w:space="0" w:color="auto"/>
      </w:divBdr>
    </w:div>
    <w:div w:id="95027403">
      <w:bodyDiv w:val="1"/>
      <w:marLeft w:val="0"/>
      <w:marRight w:val="0"/>
      <w:marTop w:val="0"/>
      <w:marBottom w:val="0"/>
      <w:divBdr>
        <w:top w:val="none" w:sz="0" w:space="0" w:color="auto"/>
        <w:left w:val="none" w:sz="0" w:space="0" w:color="auto"/>
        <w:bottom w:val="none" w:sz="0" w:space="0" w:color="auto"/>
        <w:right w:val="none" w:sz="0" w:space="0" w:color="auto"/>
      </w:divBdr>
    </w:div>
    <w:div w:id="105009660">
      <w:bodyDiv w:val="1"/>
      <w:marLeft w:val="0"/>
      <w:marRight w:val="0"/>
      <w:marTop w:val="0"/>
      <w:marBottom w:val="0"/>
      <w:divBdr>
        <w:top w:val="none" w:sz="0" w:space="0" w:color="auto"/>
        <w:left w:val="none" w:sz="0" w:space="0" w:color="auto"/>
        <w:bottom w:val="none" w:sz="0" w:space="0" w:color="auto"/>
        <w:right w:val="none" w:sz="0" w:space="0" w:color="auto"/>
      </w:divBdr>
    </w:div>
    <w:div w:id="121117293">
      <w:bodyDiv w:val="1"/>
      <w:marLeft w:val="0"/>
      <w:marRight w:val="0"/>
      <w:marTop w:val="0"/>
      <w:marBottom w:val="0"/>
      <w:divBdr>
        <w:top w:val="none" w:sz="0" w:space="0" w:color="auto"/>
        <w:left w:val="none" w:sz="0" w:space="0" w:color="auto"/>
        <w:bottom w:val="none" w:sz="0" w:space="0" w:color="auto"/>
        <w:right w:val="none" w:sz="0" w:space="0" w:color="auto"/>
      </w:divBdr>
    </w:div>
    <w:div w:id="152792999">
      <w:bodyDiv w:val="1"/>
      <w:marLeft w:val="0"/>
      <w:marRight w:val="0"/>
      <w:marTop w:val="0"/>
      <w:marBottom w:val="0"/>
      <w:divBdr>
        <w:top w:val="none" w:sz="0" w:space="0" w:color="auto"/>
        <w:left w:val="none" w:sz="0" w:space="0" w:color="auto"/>
        <w:bottom w:val="none" w:sz="0" w:space="0" w:color="auto"/>
        <w:right w:val="none" w:sz="0" w:space="0" w:color="auto"/>
      </w:divBdr>
    </w:div>
    <w:div w:id="194662310">
      <w:bodyDiv w:val="1"/>
      <w:marLeft w:val="0"/>
      <w:marRight w:val="0"/>
      <w:marTop w:val="0"/>
      <w:marBottom w:val="0"/>
      <w:divBdr>
        <w:top w:val="none" w:sz="0" w:space="0" w:color="auto"/>
        <w:left w:val="none" w:sz="0" w:space="0" w:color="auto"/>
        <w:bottom w:val="none" w:sz="0" w:space="0" w:color="auto"/>
        <w:right w:val="none" w:sz="0" w:space="0" w:color="auto"/>
      </w:divBdr>
    </w:div>
    <w:div w:id="225190251">
      <w:bodyDiv w:val="1"/>
      <w:marLeft w:val="0"/>
      <w:marRight w:val="0"/>
      <w:marTop w:val="0"/>
      <w:marBottom w:val="0"/>
      <w:divBdr>
        <w:top w:val="none" w:sz="0" w:space="0" w:color="auto"/>
        <w:left w:val="none" w:sz="0" w:space="0" w:color="auto"/>
        <w:bottom w:val="none" w:sz="0" w:space="0" w:color="auto"/>
        <w:right w:val="none" w:sz="0" w:space="0" w:color="auto"/>
      </w:divBdr>
    </w:div>
    <w:div w:id="326441464">
      <w:bodyDiv w:val="1"/>
      <w:marLeft w:val="0"/>
      <w:marRight w:val="0"/>
      <w:marTop w:val="0"/>
      <w:marBottom w:val="0"/>
      <w:divBdr>
        <w:top w:val="none" w:sz="0" w:space="0" w:color="auto"/>
        <w:left w:val="none" w:sz="0" w:space="0" w:color="auto"/>
        <w:bottom w:val="none" w:sz="0" w:space="0" w:color="auto"/>
        <w:right w:val="none" w:sz="0" w:space="0" w:color="auto"/>
      </w:divBdr>
    </w:div>
    <w:div w:id="392849826">
      <w:bodyDiv w:val="1"/>
      <w:marLeft w:val="0"/>
      <w:marRight w:val="0"/>
      <w:marTop w:val="0"/>
      <w:marBottom w:val="0"/>
      <w:divBdr>
        <w:top w:val="none" w:sz="0" w:space="0" w:color="auto"/>
        <w:left w:val="none" w:sz="0" w:space="0" w:color="auto"/>
        <w:bottom w:val="none" w:sz="0" w:space="0" w:color="auto"/>
        <w:right w:val="none" w:sz="0" w:space="0" w:color="auto"/>
      </w:divBdr>
    </w:div>
    <w:div w:id="423379097">
      <w:bodyDiv w:val="1"/>
      <w:marLeft w:val="0"/>
      <w:marRight w:val="0"/>
      <w:marTop w:val="0"/>
      <w:marBottom w:val="0"/>
      <w:divBdr>
        <w:top w:val="none" w:sz="0" w:space="0" w:color="auto"/>
        <w:left w:val="none" w:sz="0" w:space="0" w:color="auto"/>
        <w:bottom w:val="none" w:sz="0" w:space="0" w:color="auto"/>
        <w:right w:val="none" w:sz="0" w:space="0" w:color="auto"/>
      </w:divBdr>
    </w:div>
    <w:div w:id="439373156">
      <w:bodyDiv w:val="1"/>
      <w:marLeft w:val="0"/>
      <w:marRight w:val="0"/>
      <w:marTop w:val="0"/>
      <w:marBottom w:val="0"/>
      <w:divBdr>
        <w:top w:val="none" w:sz="0" w:space="0" w:color="auto"/>
        <w:left w:val="none" w:sz="0" w:space="0" w:color="auto"/>
        <w:bottom w:val="none" w:sz="0" w:space="0" w:color="auto"/>
        <w:right w:val="none" w:sz="0" w:space="0" w:color="auto"/>
      </w:divBdr>
    </w:div>
    <w:div w:id="465003681">
      <w:bodyDiv w:val="1"/>
      <w:marLeft w:val="0"/>
      <w:marRight w:val="0"/>
      <w:marTop w:val="0"/>
      <w:marBottom w:val="0"/>
      <w:divBdr>
        <w:top w:val="none" w:sz="0" w:space="0" w:color="auto"/>
        <w:left w:val="none" w:sz="0" w:space="0" w:color="auto"/>
        <w:bottom w:val="none" w:sz="0" w:space="0" w:color="auto"/>
        <w:right w:val="none" w:sz="0" w:space="0" w:color="auto"/>
      </w:divBdr>
    </w:div>
    <w:div w:id="511649136">
      <w:bodyDiv w:val="1"/>
      <w:marLeft w:val="0"/>
      <w:marRight w:val="0"/>
      <w:marTop w:val="0"/>
      <w:marBottom w:val="0"/>
      <w:divBdr>
        <w:top w:val="none" w:sz="0" w:space="0" w:color="auto"/>
        <w:left w:val="none" w:sz="0" w:space="0" w:color="auto"/>
        <w:bottom w:val="none" w:sz="0" w:space="0" w:color="auto"/>
        <w:right w:val="none" w:sz="0" w:space="0" w:color="auto"/>
      </w:divBdr>
    </w:div>
    <w:div w:id="530607837">
      <w:bodyDiv w:val="1"/>
      <w:marLeft w:val="0"/>
      <w:marRight w:val="0"/>
      <w:marTop w:val="0"/>
      <w:marBottom w:val="0"/>
      <w:divBdr>
        <w:top w:val="none" w:sz="0" w:space="0" w:color="auto"/>
        <w:left w:val="none" w:sz="0" w:space="0" w:color="auto"/>
        <w:bottom w:val="none" w:sz="0" w:space="0" w:color="auto"/>
        <w:right w:val="none" w:sz="0" w:space="0" w:color="auto"/>
      </w:divBdr>
    </w:div>
    <w:div w:id="701438144">
      <w:bodyDiv w:val="1"/>
      <w:marLeft w:val="0"/>
      <w:marRight w:val="0"/>
      <w:marTop w:val="0"/>
      <w:marBottom w:val="0"/>
      <w:divBdr>
        <w:top w:val="none" w:sz="0" w:space="0" w:color="auto"/>
        <w:left w:val="none" w:sz="0" w:space="0" w:color="auto"/>
        <w:bottom w:val="none" w:sz="0" w:space="0" w:color="auto"/>
        <w:right w:val="none" w:sz="0" w:space="0" w:color="auto"/>
      </w:divBdr>
    </w:div>
    <w:div w:id="797989073">
      <w:bodyDiv w:val="1"/>
      <w:marLeft w:val="0"/>
      <w:marRight w:val="0"/>
      <w:marTop w:val="0"/>
      <w:marBottom w:val="0"/>
      <w:divBdr>
        <w:top w:val="none" w:sz="0" w:space="0" w:color="auto"/>
        <w:left w:val="none" w:sz="0" w:space="0" w:color="auto"/>
        <w:bottom w:val="none" w:sz="0" w:space="0" w:color="auto"/>
        <w:right w:val="none" w:sz="0" w:space="0" w:color="auto"/>
      </w:divBdr>
    </w:div>
    <w:div w:id="895627170">
      <w:bodyDiv w:val="1"/>
      <w:marLeft w:val="0"/>
      <w:marRight w:val="0"/>
      <w:marTop w:val="0"/>
      <w:marBottom w:val="0"/>
      <w:divBdr>
        <w:top w:val="none" w:sz="0" w:space="0" w:color="auto"/>
        <w:left w:val="none" w:sz="0" w:space="0" w:color="auto"/>
        <w:bottom w:val="none" w:sz="0" w:space="0" w:color="auto"/>
        <w:right w:val="none" w:sz="0" w:space="0" w:color="auto"/>
      </w:divBdr>
    </w:div>
    <w:div w:id="903686189">
      <w:bodyDiv w:val="1"/>
      <w:marLeft w:val="0"/>
      <w:marRight w:val="0"/>
      <w:marTop w:val="0"/>
      <w:marBottom w:val="0"/>
      <w:divBdr>
        <w:top w:val="none" w:sz="0" w:space="0" w:color="auto"/>
        <w:left w:val="none" w:sz="0" w:space="0" w:color="auto"/>
        <w:bottom w:val="none" w:sz="0" w:space="0" w:color="auto"/>
        <w:right w:val="none" w:sz="0" w:space="0" w:color="auto"/>
      </w:divBdr>
    </w:div>
    <w:div w:id="999308657">
      <w:bodyDiv w:val="1"/>
      <w:marLeft w:val="0"/>
      <w:marRight w:val="0"/>
      <w:marTop w:val="0"/>
      <w:marBottom w:val="0"/>
      <w:divBdr>
        <w:top w:val="none" w:sz="0" w:space="0" w:color="auto"/>
        <w:left w:val="none" w:sz="0" w:space="0" w:color="auto"/>
        <w:bottom w:val="none" w:sz="0" w:space="0" w:color="auto"/>
        <w:right w:val="none" w:sz="0" w:space="0" w:color="auto"/>
      </w:divBdr>
    </w:div>
    <w:div w:id="1077820273">
      <w:bodyDiv w:val="1"/>
      <w:marLeft w:val="0"/>
      <w:marRight w:val="0"/>
      <w:marTop w:val="0"/>
      <w:marBottom w:val="0"/>
      <w:divBdr>
        <w:top w:val="none" w:sz="0" w:space="0" w:color="auto"/>
        <w:left w:val="none" w:sz="0" w:space="0" w:color="auto"/>
        <w:bottom w:val="none" w:sz="0" w:space="0" w:color="auto"/>
        <w:right w:val="none" w:sz="0" w:space="0" w:color="auto"/>
      </w:divBdr>
    </w:div>
    <w:div w:id="1110972649">
      <w:bodyDiv w:val="1"/>
      <w:marLeft w:val="0"/>
      <w:marRight w:val="0"/>
      <w:marTop w:val="0"/>
      <w:marBottom w:val="0"/>
      <w:divBdr>
        <w:top w:val="none" w:sz="0" w:space="0" w:color="auto"/>
        <w:left w:val="none" w:sz="0" w:space="0" w:color="auto"/>
        <w:bottom w:val="none" w:sz="0" w:space="0" w:color="auto"/>
        <w:right w:val="none" w:sz="0" w:space="0" w:color="auto"/>
      </w:divBdr>
    </w:div>
    <w:div w:id="1120879240">
      <w:bodyDiv w:val="1"/>
      <w:marLeft w:val="0"/>
      <w:marRight w:val="0"/>
      <w:marTop w:val="0"/>
      <w:marBottom w:val="0"/>
      <w:divBdr>
        <w:top w:val="none" w:sz="0" w:space="0" w:color="auto"/>
        <w:left w:val="none" w:sz="0" w:space="0" w:color="auto"/>
        <w:bottom w:val="none" w:sz="0" w:space="0" w:color="auto"/>
        <w:right w:val="none" w:sz="0" w:space="0" w:color="auto"/>
      </w:divBdr>
    </w:div>
    <w:div w:id="1123763902">
      <w:bodyDiv w:val="1"/>
      <w:marLeft w:val="0"/>
      <w:marRight w:val="0"/>
      <w:marTop w:val="0"/>
      <w:marBottom w:val="0"/>
      <w:divBdr>
        <w:top w:val="none" w:sz="0" w:space="0" w:color="auto"/>
        <w:left w:val="none" w:sz="0" w:space="0" w:color="auto"/>
        <w:bottom w:val="none" w:sz="0" w:space="0" w:color="auto"/>
        <w:right w:val="none" w:sz="0" w:space="0" w:color="auto"/>
      </w:divBdr>
    </w:div>
    <w:div w:id="1147890855">
      <w:bodyDiv w:val="1"/>
      <w:marLeft w:val="0"/>
      <w:marRight w:val="0"/>
      <w:marTop w:val="0"/>
      <w:marBottom w:val="0"/>
      <w:divBdr>
        <w:top w:val="none" w:sz="0" w:space="0" w:color="auto"/>
        <w:left w:val="none" w:sz="0" w:space="0" w:color="auto"/>
        <w:bottom w:val="none" w:sz="0" w:space="0" w:color="auto"/>
        <w:right w:val="none" w:sz="0" w:space="0" w:color="auto"/>
      </w:divBdr>
    </w:div>
    <w:div w:id="1225675680">
      <w:bodyDiv w:val="1"/>
      <w:marLeft w:val="0"/>
      <w:marRight w:val="0"/>
      <w:marTop w:val="0"/>
      <w:marBottom w:val="0"/>
      <w:divBdr>
        <w:top w:val="none" w:sz="0" w:space="0" w:color="auto"/>
        <w:left w:val="none" w:sz="0" w:space="0" w:color="auto"/>
        <w:bottom w:val="none" w:sz="0" w:space="0" w:color="auto"/>
        <w:right w:val="none" w:sz="0" w:space="0" w:color="auto"/>
      </w:divBdr>
    </w:div>
    <w:div w:id="1234468622">
      <w:bodyDiv w:val="1"/>
      <w:marLeft w:val="0"/>
      <w:marRight w:val="0"/>
      <w:marTop w:val="0"/>
      <w:marBottom w:val="0"/>
      <w:divBdr>
        <w:top w:val="none" w:sz="0" w:space="0" w:color="auto"/>
        <w:left w:val="none" w:sz="0" w:space="0" w:color="auto"/>
        <w:bottom w:val="none" w:sz="0" w:space="0" w:color="auto"/>
        <w:right w:val="none" w:sz="0" w:space="0" w:color="auto"/>
      </w:divBdr>
    </w:div>
    <w:div w:id="1255944512">
      <w:bodyDiv w:val="1"/>
      <w:marLeft w:val="0"/>
      <w:marRight w:val="0"/>
      <w:marTop w:val="0"/>
      <w:marBottom w:val="0"/>
      <w:divBdr>
        <w:top w:val="none" w:sz="0" w:space="0" w:color="auto"/>
        <w:left w:val="none" w:sz="0" w:space="0" w:color="auto"/>
        <w:bottom w:val="none" w:sz="0" w:space="0" w:color="auto"/>
        <w:right w:val="none" w:sz="0" w:space="0" w:color="auto"/>
      </w:divBdr>
    </w:div>
    <w:div w:id="1372344163">
      <w:bodyDiv w:val="1"/>
      <w:marLeft w:val="0"/>
      <w:marRight w:val="0"/>
      <w:marTop w:val="0"/>
      <w:marBottom w:val="0"/>
      <w:divBdr>
        <w:top w:val="none" w:sz="0" w:space="0" w:color="auto"/>
        <w:left w:val="none" w:sz="0" w:space="0" w:color="auto"/>
        <w:bottom w:val="none" w:sz="0" w:space="0" w:color="auto"/>
        <w:right w:val="none" w:sz="0" w:space="0" w:color="auto"/>
      </w:divBdr>
    </w:div>
    <w:div w:id="1396901361">
      <w:bodyDiv w:val="1"/>
      <w:marLeft w:val="0"/>
      <w:marRight w:val="0"/>
      <w:marTop w:val="0"/>
      <w:marBottom w:val="0"/>
      <w:divBdr>
        <w:top w:val="none" w:sz="0" w:space="0" w:color="auto"/>
        <w:left w:val="none" w:sz="0" w:space="0" w:color="auto"/>
        <w:bottom w:val="none" w:sz="0" w:space="0" w:color="auto"/>
        <w:right w:val="none" w:sz="0" w:space="0" w:color="auto"/>
      </w:divBdr>
    </w:div>
    <w:div w:id="1442146964">
      <w:bodyDiv w:val="1"/>
      <w:marLeft w:val="0"/>
      <w:marRight w:val="0"/>
      <w:marTop w:val="0"/>
      <w:marBottom w:val="0"/>
      <w:divBdr>
        <w:top w:val="none" w:sz="0" w:space="0" w:color="auto"/>
        <w:left w:val="none" w:sz="0" w:space="0" w:color="auto"/>
        <w:bottom w:val="none" w:sz="0" w:space="0" w:color="auto"/>
        <w:right w:val="none" w:sz="0" w:space="0" w:color="auto"/>
      </w:divBdr>
    </w:div>
    <w:div w:id="1455783420">
      <w:bodyDiv w:val="1"/>
      <w:marLeft w:val="0"/>
      <w:marRight w:val="0"/>
      <w:marTop w:val="0"/>
      <w:marBottom w:val="0"/>
      <w:divBdr>
        <w:top w:val="none" w:sz="0" w:space="0" w:color="auto"/>
        <w:left w:val="none" w:sz="0" w:space="0" w:color="auto"/>
        <w:bottom w:val="none" w:sz="0" w:space="0" w:color="auto"/>
        <w:right w:val="none" w:sz="0" w:space="0" w:color="auto"/>
      </w:divBdr>
    </w:div>
    <w:div w:id="1463696496">
      <w:bodyDiv w:val="1"/>
      <w:marLeft w:val="0"/>
      <w:marRight w:val="0"/>
      <w:marTop w:val="0"/>
      <w:marBottom w:val="0"/>
      <w:divBdr>
        <w:top w:val="none" w:sz="0" w:space="0" w:color="auto"/>
        <w:left w:val="none" w:sz="0" w:space="0" w:color="auto"/>
        <w:bottom w:val="none" w:sz="0" w:space="0" w:color="auto"/>
        <w:right w:val="none" w:sz="0" w:space="0" w:color="auto"/>
      </w:divBdr>
    </w:div>
    <w:div w:id="1488862258">
      <w:bodyDiv w:val="1"/>
      <w:marLeft w:val="0"/>
      <w:marRight w:val="0"/>
      <w:marTop w:val="0"/>
      <w:marBottom w:val="0"/>
      <w:divBdr>
        <w:top w:val="none" w:sz="0" w:space="0" w:color="auto"/>
        <w:left w:val="none" w:sz="0" w:space="0" w:color="auto"/>
        <w:bottom w:val="none" w:sz="0" w:space="0" w:color="auto"/>
        <w:right w:val="none" w:sz="0" w:space="0" w:color="auto"/>
      </w:divBdr>
    </w:div>
    <w:div w:id="1568151420">
      <w:bodyDiv w:val="1"/>
      <w:marLeft w:val="0"/>
      <w:marRight w:val="0"/>
      <w:marTop w:val="0"/>
      <w:marBottom w:val="0"/>
      <w:divBdr>
        <w:top w:val="none" w:sz="0" w:space="0" w:color="auto"/>
        <w:left w:val="none" w:sz="0" w:space="0" w:color="auto"/>
        <w:bottom w:val="none" w:sz="0" w:space="0" w:color="auto"/>
        <w:right w:val="none" w:sz="0" w:space="0" w:color="auto"/>
      </w:divBdr>
    </w:div>
    <w:div w:id="1598174322">
      <w:bodyDiv w:val="1"/>
      <w:marLeft w:val="0"/>
      <w:marRight w:val="0"/>
      <w:marTop w:val="0"/>
      <w:marBottom w:val="0"/>
      <w:divBdr>
        <w:top w:val="none" w:sz="0" w:space="0" w:color="auto"/>
        <w:left w:val="none" w:sz="0" w:space="0" w:color="auto"/>
        <w:bottom w:val="none" w:sz="0" w:space="0" w:color="auto"/>
        <w:right w:val="none" w:sz="0" w:space="0" w:color="auto"/>
      </w:divBdr>
    </w:div>
    <w:div w:id="1626620529">
      <w:bodyDiv w:val="1"/>
      <w:marLeft w:val="0"/>
      <w:marRight w:val="0"/>
      <w:marTop w:val="0"/>
      <w:marBottom w:val="0"/>
      <w:divBdr>
        <w:top w:val="none" w:sz="0" w:space="0" w:color="auto"/>
        <w:left w:val="none" w:sz="0" w:space="0" w:color="auto"/>
        <w:bottom w:val="none" w:sz="0" w:space="0" w:color="auto"/>
        <w:right w:val="none" w:sz="0" w:space="0" w:color="auto"/>
      </w:divBdr>
    </w:div>
    <w:div w:id="1728793505">
      <w:bodyDiv w:val="1"/>
      <w:marLeft w:val="0"/>
      <w:marRight w:val="0"/>
      <w:marTop w:val="0"/>
      <w:marBottom w:val="0"/>
      <w:divBdr>
        <w:top w:val="none" w:sz="0" w:space="0" w:color="auto"/>
        <w:left w:val="none" w:sz="0" w:space="0" w:color="auto"/>
        <w:bottom w:val="none" w:sz="0" w:space="0" w:color="auto"/>
        <w:right w:val="none" w:sz="0" w:space="0" w:color="auto"/>
      </w:divBdr>
    </w:div>
    <w:div w:id="1759868034">
      <w:bodyDiv w:val="1"/>
      <w:marLeft w:val="0"/>
      <w:marRight w:val="0"/>
      <w:marTop w:val="0"/>
      <w:marBottom w:val="0"/>
      <w:divBdr>
        <w:top w:val="none" w:sz="0" w:space="0" w:color="auto"/>
        <w:left w:val="none" w:sz="0" w:space="0" w:color="auto"/>
        <w:bottom w:val="none" w:sz="0" w:space="0" w:color="auto"/>
        <w:right w:val="none" w:sz="0" w:space="0" w:color="auto"/>
      </w:divBdr>
    </w:div>
    <w:div w:id="1802768894">
      <w:bodyDiv w:val="1"/>
      <w:marLeft w:val="0"/>
      <w:marRight w:val="0"/>
      <w:marTop w:val="0"/>
      <w:marBottom w:val="0"/>
      <w:divBdr>
        <w:top w:val="none" w:sz="0" w:space="0" w:color="auto"/>
        <w:left w:val="none" w:sz="0" w:space="0" w:color="auto"/>
        <w:bottom w:val="none" w:sz="0" w:space="0" w:color="auto"/>
        <w:right w:val="none" w:sz="0" w:space="0" w:color="auto"/>
      </w:divBdr>
    </w:div>
    <w:div w:id="1890527806">
      <w:bodyDiv w:val="1"/>
      <w:marLeft w:val="0"/>
      <w:marRight w:val="0"/>
      <w:marTop w:val="0"/>
      <w:marBottom w:val="0"/>
      <w:divBdr>
        <w:top w:val="none" w:sz="0" w:space="0" w:color="auto"/>
        <w:left w:val="none" w:sz="0" w:space="0" w:color="auto"/>
        <w:bottom w:val="none" w:sz="0" w:space="0" w:color="auto"/>
        <w:right w:val="none" w:sz="0" w:space="0" w:color="auto"/>
      </w:divBdr>
    </w:div>
    <w:div w:id="1940790853">
      <w:bodyDiv w:val="1"/>
      <w:marLeft w:val="0"/>
      <w:marRight w:val="0"/>
      <w:marTop w:val="0"/>
      <w:marBottom w:val="0"/>
      <w:divBdr>
        <w:top w:val="none" w:sz="0" w:space="0" w:color="auto"/>
        <w:left w:val="none" w:sz="0" w:space="0" w:color="auto"/>
        <w:bottom w:val="none" w:sz="0" w:space="0" w:color="auto"/>
        <w:right w:val="none" w:sz="0" w:space="0" w:color="auto"/>
      </w:divBdr>
    </w:div>
    <w:div w:id="1964994687">
      <w:bodyDiv w:val="1"/>
      <w:marLeft w:val="0"/>
      <w:marRight w:val="0"/>
      <w:marTop w:val="0"/>
      <w:marBottom w:val="0"/>
      <w:divBdr>
        <w:top w:val="none" w:sz="0" w:space="0" w:color="auto"/>
        <w:left w:val="none" w:sz="0" w:space="0" w:color="auto"/>
        <w:bottom w:val="none" w:sz="0" w:space="0" w:color="auto"/>
        <w:right w:val="none" w:sz="0" w:space="0" w:color="auto"/>
      </w:divBdr>
    </w:div>
    <w:div w:id="1965427083">
      <w:bodyDiv w:val="1"/>
      <w:marLeft w:val="0"/>
      <w:marRight w:val="0"/>
      <w:marTop w:val="0"/>
      <w:marBottom w:val="0"/>
      <w:divBdr>
        <w:top w:val="none" w:sz="0" w:space="0" w:color="auto"/>
        <w:left w:val="none" w:sz="0" w:space="0" w:color="auto"/>
        <w:bottom w:val="none" w:sz="0" w:space="0" w:color="auto"/>
        <w:right w:val="none" w:sz="0" w:space="0" w:color="auto"/>
      </w:divBdr>
    </w:div>
    <w:div w:id="1984701075">
      <w:bodyDiv w:val="1"/>
      <w:marLeft w:val="0"/>
      <w:marRight w:val="0"/>
      <w:marTop w:val="0"/>
      <w:marBottom w:val="0"/>
      <w:divBdr>
        <w:top w:val="none" w:sz="0" w:space="0" w:color="auto"/>
        <w:left w:val="none" w:sz="0" w:space="0" w:color="auto"/>
        <w:bottom w:val="none" w:sz="0" w:space="0" w:color="auto"/>
        <w:right w:val="none" w:sz="0" w:space="0" w:color="auto"/>
      </w:divBdr>
    </w:div>
    <w:div w:id="19993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85A0-99AF-4B75-A04D-A67433B7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11580</Words>
  <Characters>63692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Jacanamijoy Juajibian</dc:creator>
  <cp:keywords/>
  <dc:description/>
  <cp:lastModifiedBy>Sandra Milena Quintero Castro</cp:lastModifiedBy>
  <cp:revision>21</cp:revision>
  <cp:lastPrinted>2018-09-04T19:40:00Z</cp:lastPrinted>
  <dcterms:created xsi:type="dcterms:W3CDTF">2019-02-04T14:45:00Z</dcterms:created>
  <dcterms:modified xsi:type="dcterms:W3CDTF">2019-02-07T16:37:00Z</dcterms:modified>
</cp:coreProperties>
</file>