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3EF" w:rsidRPr="00862784" w:rsidRDefault="001933EF" w:rsidP="001933EF">
      <w:pPr>
        <w:rPr>
          <w:rFonts w:ascii="Futura Std Book" w:hAnsi="Futura Std Book"/>
        </w:rPr>
      </w:pPr>
      <w:r w:rsidRPr="00862784">
        <w:rPr>
          <w:rFonts w:ascii="Futura Std Book" w:hAnsi="Futura Std Book"/>
        </w:rPr>
        <w:t xml:space="preserve">Bogotá D.C., </w:t>
      </w:r>
      <w:r>
        <w:rPr>
          <w:rFonts w:ascii="Futura Std Book" w:hAnsi="Futura Std Book"/>
        </w:rPr>
        <w:t xml:space="preserve">30 </w:t>
      </w:r>
      <w:r w:rsidRPr="00862784">
        <w:rPr>
          <w:rFonts w:ascii="Futura Std Book" w:hAnsi="Futura Std Book"/>
        </w:rPr>
        <w:t>de mayo de 2018</w:t>
      </w:r>
    </w:p>
    <w:p w:rsidR="001933EF" w:rsidRPr="00FF3EE0" w:rsidRDefault="001933EF" w:rsidP="001933EF">
      <w:pPr>
        <w:rPr>
          <w:rFonts w:ascii="Futura Std Book" w:hAnsi="Futura Std Book"/>
        </w:rPr>
      </w:pPr>
      <w:r w:rsidRPr="00FF3EE0">
        <w:rPr>
          <w:rFonts w:ascii="Futura Std Book" w:hAnsi="Futura Std Book"/>
        </w:rPr>
        <w:t>GG-</w:t>
      </w:r>
      <w:r w:rsidR="00FF3EE0" w:rsidRPr="00FF3EE0">
        <w:rPr>
          <w:rFonts w:ascii="Futura Std Book" w:hAnsi="Futura Std Book"/>
        </w:rPr>
        <w:t>8869-2018</w:t>
      </w:r>
    </w:p>
    <w:p w:rsidR="001933EF" w:rsidRPr="00862784" w:rsidRDefault="001933EF" w:rsidP="001933EF">
      <w:pPr>
        <w:rPr>
          <w:rFonts w:ascii="Futura Std Book" w:hAnsi="Futura Std Book"/>
        </w:rPr>
      </w:pPr>
    </w:p>
    <w:p w:rsidR="001933EF" w:rsidRPr="00862784" w:rsidRDefault="001933EF" w:rsidP="001933EF">
      <w:pPr>
        <w:rPr>
          <w:rFonts w:ascii="Futura Std Book" w:hAnsi="Futura Std Book"/>
        </w:rPr>
      </w:pPr>
      <w:r w:rsidRPr="00862784">
        <w:rPr>
          <w:rFonts w:ascii="Futura Std Book" w:hAnsi="Futura Std Book"/>
        </w:rPr>
        <w:t>Doctor</w:t>
      </w:r>
    </w:p>
    <w:p w:rsidR="001933EF" w:rsidRPr="00862784" w:rsidRDefault="001933EF" w:rsidP="001933EF">
      <w:pPr>
        <w:rPr>
          <w:rFonts w:ascii="Futura Std Book" w:hAnsi="Futura Std Book"/>
          <w:b/>
        </w:rPr>
      </w:pPr>
      <w:r>
        <w:rPr>
          <w:rFonts w:ascii="Futura Std Book" w:hAnsi="Futura Std Book"/>
          <w:b/>
        </w:rPr>
        <w:t>BENJAMÍN NIÑO FLÓREZ</w:t>
      </w:r>
    </w:p>
    <w:p w:rsidR="001933EF" w:rsidRDefault="001933EF" w:rsidP="001933EF">
      <w:pPr>
        <w:rPr>
          <w:rFonts w:ascii="Futura Std Book" w:hAnsi="Futura Std Book"/>
        </w:rPr>
      </w:pPr>
      <w:r>
        <w:rPr>
          <w:rFonts w:ascii="Futura Std Book" w:hAnsi="Futura Std Book"/>
        </w:rPr>
        <w:t xml:space="preserve">Secretario General </w:t>
      </w:r>
    </w:p>
    <w:p w:rsidR="001933EF" w:rsidRDefault="001933EF" w:rsidP="001933EF">
      <w:pPr>
        <w:rPr>
          <w:rFonts w:ascii="Futura Std Book" w:hAnsi="Futura Std Book"/>
        </w:rPr>
      </w:pPr>
      <w:r>
        <w:rPr>
          <w:rFonts w:ascii="Futura Std Book" w:hAnsi="Futura Std Book"/>
        </w:rPr>
        <w:t>Comisión Segunda de Relaciones Exteriores, Comercio Exterior</w:t>
      </w:r>
    </w:p>
    <w:p w:rsidR="001933EF" w:rsidRPr="00862784" w:rsidRDefault="001933EF" w:rsidP="001933EF">
      <w:pPr>
        <w:rPr>
          <w:rFonts w:ascii="Futura Std Book" w:hAnsi="Futura Std Book"/>
        </w:rPr>
      </w:pPr>
      <w:r>
        <w:rPr>
          <w:rFonts w:ascii="Futura Std Book" w:hAnsi="Futura Std Book"/>
        </w:rPr>
        <w:t>Defensa y Seguridad Nacional</w:t>
      </w:r>
    </w:p>
    <w:p w:rsidR="001933EF" w:rsidRPr="00862784" w:rsidRDefault="001933EF" w:rsidP="001933EF">
      <w:pPr>
        <w:rPr>
          <w:rFonts w:ascii="Futura Std Book" w:hAnsi="Futura Std Book"/>
        </w:rPr>
      </w:pPr>
      <w:r w:rsidRPr="00862784">
        <w:rPr>
          <w:rFonts w:ascii="Futura Std Book" w:hAnsi="Futura Std Book"/>
        </w:rPr>
        <w:t xml:space="preserve">Edificio Nuevo del Congreso </w:t>
      </w:r>
    </w:p>
    <w:p w:rsidR="001933EF" w:rsidRPr="00862784" w:rsidRDefault="001933EF" w:rsidP="001933EF">
      <w:pPr>
        <w:rPr>
          <w:rFonts w:ascii="Futura Std Book" w:hAnsi="Futura Std Book"/>
        </w:rPr>
      </w:pPr>
      <w:r w:rsidRPr="00862784">
        <w:rPr>
          <w:rFonts w:ascii="Futura Std Book" w:hAnsi="Futura Std Book"/>
        </w:rPr>
        <w:t xml:space="preserve">Carrera 7 No. 8 - </w:t>
      </w:r>
      <w:r>
        <w:rPr>
          <w:rFonts w:ascii="Futura Std Book" w:hAnsi="Futura Std Book"/>
        </w:rPr>
        <w:t xml:space="preserve">68 </w:t>
      </w:r>
    </w:p>
    <w:p w:rsidR="001933EF" w:rsidRPr="00862784" w:rsidRDefault="001933EF" w:rsidP="001933EF">
      <w:pPr>
        <w:rPr>
          <w:rFonts w:ascii="Futura Std Book" w:hAnsi="Futura Std Book"/>
        </w:rPr>
      </w:pPr>
      <w:r w:rsidRPr="00862784">
        <w:rPr>
          <w:rFonts w:ascii="Futura Std Book" w:hAnsi="Futura Std Book"/>
        </w:rPr>
        <w:t>Ciudad</w:t>
      </w:r>
    </w:p>
    <w:p w:rsidR="001933EF" w:rsidRPr="00862784" w:rsidRDefault="001933EF" w:rsidP="001933EF">
      <w:pPr>
        <w:rPr>
          <w:rFonts w:ascii="Futura Std Book" w:hAnsi="Futura Std Book"/>
        </w:rPr>
      </w:pPr>
    </w:p>
    <w:p w:rsidR="001933EF" w:rsidRPr="00862784" w:rsidRDefault="001933EF" w:rsidP="001933EF">
      <w:pPr>
        <w:rPr>
          <w:rFonts w:ascii="Futura Std Book" w:hAnsi="Futura Std Book"/>
        </w:rPr>
      </w:pPr>
      <w:r w:rsidRPr="00862784">
        <w:rPr>
          <w:rFonts w:ascii="Futura Std Book" w:hAnsi="Futura Std Book"/>
          <w:b/>
        </w:rPr>
        <w:t>Asunto:</w:t>
      </w:r>
      <w:r w:rsidRPr="00862784">
        <w:rPr>
          <w:rFonts w:ascii="Futura Std Book" w:hAnsi="Futura Std Book"/>
        </w:rPr>
        <w:t xml:space="preserve"> Re</w:t>
      </w:r>
      <w:r w:rsidR="00537777">
        <w:rPr>
          <w:rFonts w:ascii="Futura Std Book" w:hAnsi="Futura Std Book"/>
        </w:rPr>
        <w:t>s</w:t>
      </w:r>
      <w:r w:rsidRPr="00862784">
        <w:rPr>
          <w:rFonts w:ascii="Futura Std Book" w:hAnsi="Futura Std Book"/>
        </w:rPr>
        <w:t xml:space="preserve">puesta </w:t>
      </w:r>
      <w:r>
        <w:rPr>
          <w:rFonts w:ascii="Futura Std Book" w:hAnsi="Futura Std Book"/>
        </w:rPr>
        <w:t xml:space="preserve">Proposición No. 35 de abril 2018 Finalidad de Conocer las iniciativas y políticas del Sector Turístico” presentada por el H.R. Andrés Felipe Villamizar Ortiz </w:t>
      </w:r>
    </w:p>
    <w:p w:rsidR="001933EF" w:rsidRPr="00862784" w:rsidRDefault="001933EF" w:rsidP="001933EF">
      <w:pPr>
        <w:rPr>
          <w:rFonts w:ascii="Futura Std Book" w:hAnsi="Futura Std Book"/>
        </w:rPr>
      </w:pPr>
    </w:p>
    <w:p w:rsidR="001933EF" w:rsidRPr="00862784" w:rsidRDefault="001933EF" w:rsidP="001933EF">
      <w:pPr>
        <w:rPr>
          <w:rFonts w:ascii="Futura Std Book" w:hAnsi="Futura Std Book"/>
        </w:rPr>
      </w:pPr>
      <w:r w:rsidRPr="00862784">
        <w:rPr>
          <w:rFonts w:ascii="Futura Std Book" w:hAnsi="Futura Std Book"/>
        </w:rPr>
        <w:t>Respetado Doctor:</w:t>
      </w:r>
    </w:p>
    <w:p w:rsidR="001933EF" w:rsidRPr="00862784" w:rsidRDefault="001933EF" w:rsidP="001933EF">
      <w:pPr>
        <w:rPr>
          <w:rFonts w:ascii="Futura Std Book" w:hAnsi="Futura Std Book"/>
        </w:rPr>
      </w:pPr>
    </w:p>
    <w:p w:rsidR="001933EF" w:rsidRPr="00862784" w:rsidRDefault="001933EF" w:rsidP="001933EF">
      <w:pPr>
        <w:rPr>
          <w:rFonts w:ascii="Futura Std Book" w:hAnsi="Futura Std Book"/>
        </w:rPr>
      </w:pPr>
      <w:r w:rsidRPr="00862784">
        <w:rPr>
          <w:rFonts w:ascii="Futura Std Book" w:hAnsi="Futura Std Book"/>
          <w:noProof/>
          <w:lang w:eastAsia="es-CO"/>
        </w:rPr>
        <w:t xml:space="preserve">De conformidad con </w:t>
      </w:r>
      <w:r>
        <w:rPr>
          <w:rFonts w:ascii="Futura Std Book" w:hAnsi="Futura Std Book"/>
          <w:noProof/>
          <w:lang w:eastAsia="es-CO"/>
        </w:rPr>
        <w:t>la solicitud</w:t>
      </w:r>
      <w:r w:rsidRPr="00862784">
        <w:rPr>
          <w:rFonts w:ascii="Futura Std Book" w:hAnsi="Futura Std Book"/>
          <w:noProof/>
          <w:lang w:eastAsia="es-CO"/>
        </w:rPr>
        <w:t xml:space="preserve"> </w:t>
      </w:r>
      <w:r>
        <w:rPr>
          <w:rFonts w:ascii="Futura Std Book" w:hAnsi="Futura Std Book"/>
          <w:noProof/>
          <w:lang w:eastAsia="es-CO"/>
        </w:rPr>
        <w:t xml:space="preserve">relacionada </w:t>
      </w:r>
      <w:r w:rsidRPr="00862784">
        <w:rPr>
          <w:rFonts w:ascii="Futura Std Book" w:hAnsi="Futura Std Book"/>
          <w:noProof/>
          <w:lang w:eastAsia="es-CO"/>
        </w:rPr>
        <w:t xml:space="preserve">en el asunto, mediante el cual solicita información respecto de los proyectos que se han </w:t>
      </w:r>
      <w:r>
        <w:rPr>
          <w:rFonts w:ascii="Futura Std Book" w:hAnsi="Futura Std Book"/>
          <w:noProof/>
          <w:lang w:eastAsia="es-CO"/>
        </w:rPr>
        <w:t>sido aprobados en el marco del apoyo al sector del turismo</w:t>
      </w:r>
      <w:r w:rsidRPr="00862784">
        <w:rPr>
          <w:rFonts w:ascii="Futura Std Book" w:hAnsi="Futura Std Book"/>
          <w:noProof/>
          <w:lang w:eastAsia="es-CO"/>
        </w:rPr>
        <w:t>, me permito dar respuesta a los interrogantes planteados, no sin antes hacer una breve exposicion de la naturaleza jurídica del Fondo Nacional de Turismo - FONTUR y de su objeto misional.</w:t>
      </w:r>
    </w:p>
    <w:p w:rsidR="001933EF" w:rsidRPr="00862784" w:rsidRDefault="001933EF" w:rsidP="001933EF">
      <w:pPr>
        <w:rPr>
          <w:rFonts w:ascii="Futura Std Book" w:hAnsi="Futura Std Book"/>
        </w:rPr>
      </w:pPr>
    </w:p>
    <w:p w:rsidR="001933EF" w:rsidRPr="00862784" w:rsidRDefault="001933EF" w:rsidP="001933EF">
      <w:pPr>
        <w:rPr>
          <w:rFonts w:ascii="Futura Std Book" w:hAnsi="Futura Std Book"/>
        </w:rPr>
      </w:pPr>
    </w:p>
    <w:p w:rsidR="001933EF" w:rsidRPr="00862784" w:rsidRDefault="001933EF" w:rsidP="001933EF">
      <w:pPr>
        <w:pStyle w:val="Prrafodelista"/>
        <w:numPr>
          <w:ilvl w:val="0"/>
          <w:numId w:val="3"/>
        </w:numPr>
        <w:rPr>
          <w:rFonts w:ascii="Futura Std Book" w:hAnsi="Futura Std Book"/>
          <w:b/>
          <w:u w:val="single"/>
        </w:rPr>
      </w:pPr>
      <w:r w:rsidRPr="00862784">
        <w:rPr>
          <w:rFonts w:ascii="Futura Std Book" w:hAnsi="Futura Std Book"/>
          <w:b/>
          <w:u w:val="single"/>
        </w:rPr>
        <w:t>NATURALEZA JURÍDICA DEL FONDO NACIONAL DE TURISMO</w:t>
      </w:r>
    </w:p>
    <w:p w:rsidR="001933EF" w:rsidRPr="00862784" w:rsidRDefault="001933EF" w:rsidP="001933EF">
      <w:pPr>
        <w:rPr>
          <w:rFonts w:ascii="Futura Std Book" w:hAnsi="Futura Std Book"/>
          <w:u w:val="single"/>
        </w:rPr>
      </w:pPr>
    </w:p>
    <w:p w:rsidR="001933EF" w:rsidRPr="00862784" w:rsidRDefault="001933EF" w:rsidP="001933EF">
      <w:pPr>
        <w:rPr>
          <w:rFonts w:ascii="Futura Std Book" w:hAnsi="Futura Std Book" w:cs="Calibri"/>
        </w:rPr>
      </w:pPr>
      <w:r w:rsidRPr="00862784">
        <w:rPr>
          <w:rFonts w:ascii="Futura Std Book" w:hAnsi="Futura Std Book" w:cs="Calibri"/>
        </w:rPr>
        <w:t>El artículo 42 de la Ley 300 de 1996, creó el Fondo de Promoción Turística como un instrumento para el manejo de los recursos provenientes de la Contribución Parafiscal para la Promoción del Turismo. Frente a la naturaleza jurídica del Fondo de Promoción Turística, el Decreto 505 de 1997 lo definió como una cuenta especial del Ministerio de Comercio, Industria y Turismo, con carácter de patrimonio autónomo, cuyos recursos serían destinados exclusivamente a la ejecución de los planes de promoción y mercadeo turístico y a fortalecer y mejorar la competitividad del sector turístico para incrementar el turismo receptivo y el turismo doméstico, de conformidad con los lineamientos de la política turística definidos por el Ministerio de Comercio, Industria y Turismo</w:t>
      </w:r>
      <w:r w:rsidRPr="00862784">
        <w:rPr>
          <w:rStyle w:val="Refdenotaalpie"/>
          <w:rFonts w:ascii="Futura Std Book" w:hAnsi="Futura Std Book" w:cs="Calibri"/>
        </w:rPr>
        <w:footnoteReference w:id="1"/>
      </w:r>
      <w:r w:rsidRPr="00862784">
        <w:rPr>
          <w:rFonts w:ascii="Futura Std Book" w:hAnsi="Futura Std Book" w:cs="Calibri"/>
        </w:rPr>
        <w:t>.</w:t>
      </w:r>
    </w:p>
    <w:p w:rsidR="001933EF" w:rsidRPr="00862784" w:rsidRDefault="001933EF" w:rsidP="001933EF">
      <w:pPr>
        <w:pStyle w:val="gmail-msonospacing"/>
        <w:spacing w:before="0" w:beforeAutospacing="0" w:after="0" w:afterAutospacing="0"/>
        <w:jc w:val="both"/>
        <w:rPr>
          <w:rFonts w:ascii="Futura Std Book" w:hAnsi="Futura Std Book" w:cs="Calibri"/>
          <w:sz w:val="22"/>
          <w:szCs w:val="22"/>
        </w:rPr>
      </w:pPr>
      <w:r w:rsidRPr="00862784">
        <w:rPr>
          <w:rFonts w:ascii="Futura Std Book" w:hAnsi="Futura Std Book" w:cs="Calibri"/>
          <w:sz w:val="22"/>
          <w:szCs w:val="22"/>
        </w:rPr>
        <w:t> </w:t>
      </w:r>
    </w:p>
    <w:p w:rsidR="001933EF" w:rsidRPr="00862784" w:rsidRDefault="001933EF" w:rsidP="001933EF">
      <w:pPr>
        <w:pStyle w:val="gmail-msonospacing"/>
        <w:spacing w:before="0" w:beforeAutospacing="0" w:after="0" w:afterAutospacing="0"/>
        <w:jc w:val="both"/>
        <w:rPr>
          <w:rFonts w:ascii="Futura Std Book" w:hAnsi="Futura Std Book" w:cs="Calibri"/>
          <w:sz w:val="22"/>
          <w:szCs w:val="22"/>
        </w:rPr>
      </w:pPr>
      <w:r w:rsidRPr="00862784">
        <w:rPr>
          <w:rFonts w:ascii="Futura Std Book" w:hAnsi="Futura Std Book" w:cs="Calibri"/>
          <w:sz w:val="22"/>
          <w:szCs w:val="22"/>
        </w:rPr>
        <w:t xml:space="preserve">Por su parte, el artículo 45 de la Ley 300 de 1996, modificado por el artículo 9 de la Ley 1101 de 2006, determinó que para efectos de la administración del Fondo de Promoción Turística, el Ministerio de Comercio, Industria y Turismo podrá celebrar contratos con el sector privado del turismo que reúna condiciones de representatividad nacional de los sectores aportantes para la administración del Fondo. En virtud de dicha facultad, el Ministerio de Comercio, Industria y Turismo, luego de adelantar el proceso de contratación directa No. 48 de 2007, suscribió los contratos 088 y 089 de fecha 28 de diciembre 2007 con el Consorcio </w:t>
      </w:r>
      <w:r w:rsidRPr="00862784">
        <w:rPr>
          <w:rFonts w:ascii="Futura Std Book" w:hAnsi="Futura Std Book" w:cs="Calibri"/>
          <w:sz w:val="22"/>
          <w:szCs w:val="22"/>
        </w:rPr>
        <w:lastRenderedPageBreak/>
        <w:t xml:space="preserve">Alianza Turística, quien asumió la administración del Fondo de Promoción Turística a partir de la mencionada fecha.  </w:t>
      </w:r>
    </w:p>
    <w:p w:rsidR="001933EF" w:rsidRPr="00862784" w:rsidRDefault="001933EF" w:rsidP="001933EF">
      <w:pPr>
        <w:pStyle w:val="gmail-msonospacing"/>
        <w:spacing w:before="0" w:beforeAutospacing="0" w:after="0" w:afterAutospacing="0"/>
        <w:jc w:val="both"/>
        <w:rPr>
          <w:rFonts w:ascii="Futura Std Book" w:hAnsi="Futura Std Book" w:cs="Calibri"/>
          <w:sz w:val="22"/>
          <w:szCs w:val="22"/>
        </w:rPr>
      </w:pPr>
    </w:p>
    <w:p w:rsidR="001933EF" w:rsidRPr="00862784" w:rsidRDefault="001933EF" w:rsidP="001933EF">
      <w:pPr>
        <w:rPr>
          <w:rFonts w:ascii="Futura Std Book" w:hAnsi="Futura Std Book" w:cs="Arial"/>
          <w:color w:val="000000" w:themeColor="text1"/>
        </w:rPr>
      </w:pPr>
      <w:r w:rsidRPr="00862784">
        <w:rPr>
          <w:rFonts w:ascii="Futura Std Book" w:hAnsi="Futura Std Book" w:cs="Arial"/>
          <w:color w:val="000000" w:themeColor="text1"/>
        </w:rPr>
        <w:t xml:space="preserve">Posteriormente, la Ley 1101 de 2006 señaló en su artículo 6 que la ejecución de los recursos provenientes del impuesto al turismo, se realizaría a través de la Entidad Administradora del Fondo de Promoción Turística, para la promoción interna y la competitividad; así mismo en el artículo 8 se determinaron como recursos del Fondo de promoción Turística, los siguientes: </w:t>
      </w:r>
    </w:p>
    <w:p w:rsidR="001933EF" w:rsidRPr="00862784" w:rsidRDefault="001933EF" w:rsidP="001933EF">
      <w:pPr>
        <w:rPr>
          <w:rFonts w:ascii="Futura Std Book" w:hAnsi="Futura Std Book" w:cs="Arial"/>
          <w:color w:val="000000" w:themeColor="text1"/>
        </w:rPr>
      </w:pPr>
    </w:p>
    <w:p w:rsidR="001933EF" w:rsidRPr="00862784" w:rsidRDefault="001933EF" w:rsidP="001933EF">
      <w:pPr>
        <w:pStyle w:val="NormalWeb"/>
        <w:numPr>
          <w:ilvl w:val="0"/>
          <w:numId w:val="2"/>
        </w:numPr>
        <w:shd w:val="clear" w:color="auto" w:fill="FFFFFF"/>
        <w:spacing w:before="0" w:after="0" w:line="240" w:lineRule="auto"/>
        <w:jc w:val="both"/>
        <w:rPr>
          <w:rFonts w:ascii="Futura Std Book" w:hAnsi="Futura Std Book" w:cs="Arial"/>
          <w:color w:val="000000" w:themeColor="text1"/>
          <w:sz w:val="22"/>
          <w:szCs w:val="22"/>
          <w:lang w:eastAsia="ar-SA"/>
        </w:rPr>
      </w:pPr>
      <w:r w:rsidRPr="00862784">
        <w:rPr>
          <w:rFonts w:ascii="Futura Std Book" w:hAnsi="Futura Std Book" w:cs="Arial"/>
          <w:color w:val="000000" w:themeColor="text1"/>
          <w:sz w:val="22"/>
          <w:szCs w:val="22"/>
          <w:lang w:eastAsia="ar-SA"/>
        </w:rPr>
        <w:t>La contribución parafiscal con destino al turismo y los activos adquiridos con los recursos de la contribución parafiscal;</w:t>
      </w:r>
    </w:p>
    <w:p w:rsidR="001933EF" w:rsidRPr="00862784" w:rsidRDefault="001933EF" w:rsidP="001933EF">
      <w:pPr>
        <w:pStyle w:val="NormalWeb"/>
        <w:numPr>
          <w:ilvl w:val="0"/>
          <w:numId w:val="2"/>
        </w:numPr>
        <w:shd w:val="clear" w:color="auto" w:fill="FFFFFF"/>
        <w:spacing w:before="0" w:after="0" w:line="240" w:lineRule="auto"/>
        <w:jc w:val="both"/>
        <w:rPr>
          <w:rFonts w:ascii="Futura Std Book" w:hAnsi="Futura Std Book" w:cs="Arial"/>
          <w:color w:val="000000" w:themeColor="text1"/>
          <w:sz w:val="22"/>
          <w:szCs w:val="22"/>
          <w:lang w:eastAsia="ar-SA"/>
        </w:rPr>
      </w:pPr>
      <w:r w:rsidRPr="00862784">
        <w:rPr>
          <w:rFonts w:ascii="Futura Std Book" w:hAnsi="Futura Std Book" w:cs="Arial"/>
          <w:color w:val="000000" w:themeColor="text1"/>
          <w:sz w:val="22"/>
          <w:szCs w:val="22"/>
          <w:lang w:eastAsia="ar-SA"/>
        </w:rPr>
        <w:t>Las donaciones;</w:t>
      </w:r>
    </w:p>
    <w:p w:rsidR="001933EF" w:rsidRPr="00862784" w:rsidRDefault="001933EF" w:rsidP="001933EF">
      <w:pPr>
        <w:pStyle w:val="NormalWeb"/>
        <w:numPr>
          <w:ilvl w:val="0"/>
          <w:numId w:val="2"/>
        </w:numPr>
        <w:shd w:val="clear" w:color="auto" w:fill="FFFFFF"/>
        <w:spacing w:before="0" w:after="0" w:line="240" w:lineRule="auto"/>
        <w:jc w:val="both"/>
        <w:rPr>
          <w:rFonts w:ascii="Futura Std Book" w:hAnsi="Futura Std Book" w:cs="Arial"/>
          <w:color w:val="000000" w:themeColor="text1"/>
          <w:sz w:val="22"/>
          <w:szCs w:val="22"/>
          <w:lang w:eastAsia="ar-SA"/>
        </w:rPr>
      </w:pPr>
      <w:r w:rsidRPr="00862784">
        <w:rPr>
          <w:rFonts w:ascii="Futura Std Book" w:hAnsi="Futura Std Book" w:cs="Arial"/>
          <w:color w:val="000000" w:themeColor="text1"/>
          <w:sz w:val="22"/>
          <w:szCs w:val="22"/>
          <w:lang w:eastAsia="ar-SA"/>
        </w:rPr>
        <w:t>Los recursos provenientes de patrocinios y actividades comerciales;</w:t>
      </w:r>
    </w:p>
    <w:p w:rsidR="001933EF" w:rsidRPr="00862784" w:rsidRDefault="001933EF" w:rsidP="001933EF">
      <w:pPr>
        <w:pStyle w:val="NormalWeb"/>
        <w:numPr>
          <w:ilvl w:val="0"/>
          <w:numId w:val="2"/>
        </w:numPr>
        <w:shd w:val="clear" w:color="auto" w:fill="FFFFFF"/>
        <w:spacing w:before="0" w:after="0" w:line="240" w:lineRule="auto"/>
        <w:jc w:val="both"/>
        <w:rPr>
          <w:rFonts w:ascii="Futura Std Book" w:hAnsi="Futura Std Book" w:cs="Arial"/>
          <w:color w:val="000000" w:themeColor="text1"/>
          <w:sz w:val="22"/>
          <w:szCs w:val="22"/>
          <w:lang w:eastAsia="ar-SA"/>
        </w:rPr>
      </w:pPr>
      <w:r w:rsidRPr="00862784">
        <w:rPr>
          <w:rFonts w:ascii="Futura Std Book" w:hAnsi="Futura Std Book" w:cs="Arial"/>
          <w:color w:val="000000" w:themeColor="text1"/>
          <w:sz w:val="22"/>
          <w:szCs w:val="22"/>
          <w:lang w:eastAsia="ar-SA"/>
        </w:rPr>
        <w:t>Los recursos derivados de la explotación económica de los activos que fueron de propiedad de la Corporación Nacional de Turismo, en los términos de la reglamentación que para el efecto expida el Ministerio de Comercio, Industria y Turismo;</w:t>
      </w:r>
    </w:p>
    <w:p w:rsidR="001933EF" w:rsidRPr="00862784" w:rsidRDefault="001933EF" w:rsidP="001933EF">
      <w:pPr>
        <w:pStyle w:val="NormalWeb"/>
        <w:numPr>
          <w:ilvl w:val="0"/>
          <w:numId w:val="2"/>
        </w:numPr>
        <w:shd w:val="clear" w:color="auto" w:fill="FFFFFF"/>
        <w:spacing w:before="0" w:after="0" w:line="240" w:lineRule="auto"/>
        <w:jc w:val="both"/>
        <w:rPr>
          <w:rFonts w:ascii="Futura Std Book" w:hAnsi="Futura Std Book" w:cs="Arial"/>
          <w:color w:val="000000" w:themeColor="text1"/>
          <w:sz w:val="22"/>
          <w:szCs w:val="22"/>
          <w:lang w:eastAsia="ar-SA"/>
        </w:rPr>
      </w:pPr>
      <w:r w:rsidRPr="00862784">
        <w:rPr>
          <w:rFonts w:ascii="Futura Std Book" w:hAnsi="Futura Std Book" w:cs="Arial"/>
          <w:color w:val="000000" w:themeColor="text1"/>
          <w:sz w:val="22"/>
          <w:szCs w:val="22"/>
          <w:lang w:eastAsia="ar-SA"/>
        </w:rPr>
        <w:t>Los recursos que provengan de la cooperación internacional en materia de turismo y cualquier otro recurso que se canalice a través de tesorería;</w:t>
      </w:r>
    </w:p>
    <w:p w:rsidR="001933EF" w:rsidRPr="00862784" w:rsidRDefault="001933EF" w:rsidP="001933EF">
      <w:pPr>
        <w:pStyle w:val="NormalWeb"/>
        <w:numPr>
          <w:ilvl w:val="0"/>
          <w:numId w:val="2"/>
        </w:numPr>
        <w:shd w:val="clear" w:color="auto" w:fill="FFFFFF"/>
        <w:spacing w:before="0" w:after="0" w:line="240" w:lineRule="auto"/>
        <w:jc w:val="both"/>
        <w:rPr>
          <w:rFonts w:ascii="Futura Std Book" w:hAnsi="Futura Std Book" w:cs="Arial"/>
          <w:color w:val="000000" w:themeColor="text1"/>
          <w:sz w:val="22"/>
          <w:szCs w:val="22"/>
          <w:lang w:eastAsia="ar-SA"/>
        </w:rPr>
      </w:pPr>
      <w:r w:rsidRPr="00862784">
        <w:rPr>
          <w:rFonts w:ascii="Futura Std Book" w:hAnsi="Futura Std Book" w:cs="Arial"/>
          <w:color w:val="000000" w:themeColor="text1"/>
          <w:sz w:val="22"/>
          <w:szCs w:val="22"/>
          <w:lang w:eastAsia="ar-SA"/>
        </w:rPr>
        <w:t>Los rendimientos financieros que se deriven del manejo de las anteriores partidas;</w:t>
      </w:r>
    </w:p>
    <w:p w:rsidR="001933EF" w:rsidRPr="00862784" w:rsidRDefault="001933EF" w:rsidP="001933EF">
      <w:pPr>
        <w:pStyle w:val="NormalWeb"/>
        <w:numPr>
          <w:ilvl w:val="0"/>
          <w:numId w:val="2"/>
        </w:numPr>
        <w:shd w:val="clear" w:color="auto" w:fill="FFFFFF"/>
        <w:spacing w:before="0" w:after="0" w:line="240" w:lineRule="auto"/>
        <w:jc w:val="both"/>
        <w:rPr>
          <w:rFonts w:ascii="Futura Std Book" w:hAnsi="Futura Std Book" w:cs="Arial"/>
          <w:color w:val="000000" w:themeColor="text1"/>
          <w:sz w:val="22"/>
          <w:szCs w:val="22"/>
          <w:lang w:eastAsia="ar-SA"/>
        </w:rPr>
      </w:pPr>
      <w:r w:rsidRPr="00862784">
        <w:rPr>
          <w:rFonts w:ascii="Futura Std Book" w:hAnsi="Futura Std Book" w:cs="Arial"/>
          <w:color w:val="000000" w:themeColor="text1"/>
          <w:sz w:val="22"/>
          <w:szCs w:val="22"/>
          <w:lang w:eastAsia="ar-SA"/>
        </w:rPr>
        <w:t>Los demás activos recibidos para el desarrollo de sus funciones.</w:t>
      </w:r>
    </w:p>
    <w:p w:rsidR="001933EF" w:rsidRPr="00862784" w:rsidRDefault="001933EF" w:rsidP="001933EF">
      <w:pPr>
        <w:rPr>
          <w:rFonts w:ascii="Futura Std Book" w:hAnsi="Futura Std Book" w:cs="Calibri"/>
        </w:rPr>
      </w:pPr>
      <w:r w:rsidRPr="00862784">
        <w:rPr>
          <w:rFonts w:ascii="Futura Std Book" w:hAnsi="Futura Std Book" w:cs="Arial"/>
        </w:rPr>
        <w:t> </w:t>
      </w:r>
    </w:p>
    <w:p w:rsidR="001933EF" w:rsidRPr="00862784" w:rsidRDefault="001933EF" w:rsidP="001933EF">
      <w:pPr>
        <w:rPr>
          <w:rFonts w:ascii="Futura Std Book" w:hAnsi="Futura Std Book" w:cs="Calibri"/>
        </w:rPr>
      </w:pPr>
      <w:r w:rsidRPr="00862784">
        <w:rPr>
          <w:rFonts w:ascii="Futura Std Book" w:hAnsi="Futura Std Book" w:cs="Calibri"/>
        </w:rPr>
        <w:t xml:space="preserve">De otro lado, el artículo 40 de la Ley 1450 de 2011 determinó que el </w:t>
      </w:r>
      <w:r w:rsidRPr="00862784">
        <w:rPr>
          <w:rFonts w:ascii="Futura Std Book" w:hAnsi="Futura Std Book" w:cs="Calibri"/>
          <w:bCs/>
        </w:rPr>
        <w:t xml:space="preserve">régimen de contratación del Fondo es de carácter privado, es decir se rige bajo lo dispuesto en </w:t>
      </w:r>
      <w:r w:rsidR="006E2CFD" w:rsidRPr="00862784">
        <w:rPr>
          <w:rFonts w:ascii="Futura Std Book" w:hAnsi="Futura Std Book" w:cs="Calibri"/>
          <w:bCs/>
        </w:rPr>
        <w:t>el Código</w:t>
      </w:r>
      <w:r w:rsidRPr="00862784">
        <w:rPr>
          <w:rFonts w:ascii="Futura Std Book" w:hAnsi="Futura Std Book" w:cs="Calibri"/>
          <w:bCs/>
        </w:rPr>
        <w:t xml:space="preserve"> Civil, Código de Comercio y su propio Manual de Contratación</w:t>
      </w:r>
      <w:r w:rsidRPr="00862784">
        <w:rPr>
          <w:rFonts w:ascii="Futura Std Book" w:hAnsi="Futura Std Book" w:cs="Calibri"/>
        </w:rPr>
        <w:t>.</w:t>
      </w:r>
    </w:p>
    <w:p w:rsidR="001933EF" w:rsidRPr="00862784" w:rsidRDefault="001933EF" w:rsidP="001933EF">
      <w:pPr>
        <w:rPr>
          <w:rFonts w:ascii="Futura Std Book" w:hAnsi="Futura Std Book" w:cs="Calibri"/>
        </w:rPr>
      </w:pPr>
      <w:r w:rsidRPr="00862784">
        <w:rPr>
          <w:rFonts w:ascii="Futura Std Book" w:hAnsi="Futura Std Book" w:cs="Arial"/>
          <w:lang w:val="es-ES"/>
        </w:rPr>
        <w:t> </w:t>
      </w:r>
    </w:p>
    <w:p w:rsidR="001933EF" w:rsidRPr="00C71EC6" w:rsidRDefault="001933EF" w:rsidP="001933EF">
      <w:pPr>
        <w:rPr>
          <w:rFonts w:ascii="Futura Std Book" w:hAnsi="Futura Std Book" w:cs="Calibri"/>
        </w:rPr>
      </w:pPr>
      <w:r w:rsidRPr="00862784">
        <w:rPr>
          <w:rFonts w:ascii="Futura Std Book" w:hAnsi="Futura Std Book" w:cs="Calibri"/>
        </w:rPr>
        <w:t xml:space="preserve">Ahora bien, con la entrada en vigencia de la Ley 1558 de 2012, la denominación del Fondo de Promoción Turística cambió por la del FONDO NACIONAL DE TURISMO, </w:t>
      </w:r>
      <w:r w:rsidRPr="00C71EC6">
        <w:rPr>
          <w:rFonts w:ascii="Futura Std Book" w:hAnsi="Futura Std Book" w:cs="Calibri"/>
          <w:bCs/>
        </w:rPr>
        <w:t>y se ordenó su constitución como un patrimonio autónomo</w:t>
      </w:r>
      <w:r w:rsidRPr="00C71EC6">
        <w:rPr>
          <w:rFonts w:ascii="Futura Std Book" w:hAnsi="Futura Std Book" w:cs="Calibri"/>
        </w:rPr>
        <w:t>.</w:t>
      </w:r>
    </w:p>
    <w:p w:rsidR="001933EF" w:rsidRPr="00C71EC6" w:rsidRDefault="001933EF" w:rsidP="001933EF">
      <w:pPr>
        <w:rPr>
          <w:rFonts w:ascii="Futura Std Book" w:hAnsi="Futura Std Book" w:cs="Calibri"/>
        </w:rPr>
      </w:pPr>
    </w:p>
    <w:p w:rsidR="001933EF" w:rsidRPr="00862784" w:rsidRDefault="001933EF" w:rsidP="001933EF">
      <w:pPr>
        <w:rPr>
          <w:rFonts w:ascii="Futura Std Book" w:hAnsi="Futura Std Book" w:cs="Arial"/>
        </w:rPr>
      </w:pPr>
      <w:r w:rsidRPr="00862784">
        <w:rPr>
          <w:rFonts w:ascii="Futura Std Book" w:hAnsi="Futura Std Book" w:cs="Arial"/>
        </w:rPr>
        <w:t>Consecuentemente, el Decreto 2251 de 2012 facultó al Ministerio de Comercio, Industria y Turismo para contratar la administración del Fondo Nacional de Turismo - FONTUR, para lo cual debía en primer lugar, adelantar un proceso de selección con el fin de escoger un contratista del sector privado del turismo, y en el evento en que el proceso de selección resultare desierto, podría adelantar de manera directa el proceso de contratación de una fiduciaria para efectos de administrar el patrimonio autónomo.</w:t>
      </w:r>
    </w:p>
    <w:p w:rsidR="001933EF" w:rsidRPr="00862784" w:rsidRDefault="001933EF" w:rsidP="001933EF">
      <w:pPr>
        <w:rPr>
          <w:rFonts w:ascii="Futura Std Book" w:hAnsi="Futura Std Book" w:cs="Arial"/>
        </w:rPr>
      </w:pPr>
    </w:p>
    <w:p w:rsidR="001933EF" w:rsidRPr="00862784" w:rsidRDefault="001933EF" w:rsidP="001933EF">
      <w:pPr>
        <w:rPr>
          <w:rFonts w:ascii="Futura Std Book" w:hAnsi="Futura Std Book" w:cs="Calibri"/>
        </w:rPr>
      </w:pPr>
      <w:r w:rsidRPr="00862784">
        <w:rPr>
          <w:rFonts w:ascii="Futura Std Book" w:hAnsi="Futura Std Book" w:cs="Arial"/>
        </w:rPr>
        <w:t xml:space="preserve">Es así como, una vez surtido el proceso de Licitación Pública No. 03 de 2013 la Sociedad Fiduciaria Colombiana de Comercio Exterior S.A. – FIDUCOLDEX fue seleccionada como vocera del Patrimonio Autónomo Fondo Nacional del Turismo - FONTUR y, por tanto, </w:t>
      </w:r>
      <w:r w:rsidRPr="00862784">
        <w:rPr>
          <w:rFonts w:ascii="Futura Std Book" w:hAnsi="Futura Std Book" w:cs="Arial"/>
        </w:rPr>
        <w:lastRenderedPageBreak/>
        <w:t>administradora de los recursos fiscales</w:t>
      </w:r>
      <w:r w:rsidRPr="00862784">
        <w:rPr>
          <w:rStyle w:val="Refdenotaalpie"/>
          <w:rFonts w:ascii="Futura Std Book" w:hAnsi="Futura Std Book" w:cs="Arial"/>
        </w:rPr>
        <w:footnoteReference w:id="2"/>
      </w:r>
      <w:r w:rsidRPr="00862784">
        <w:rPr>
          <w:rFonts w:ascii="Futura Std Book" w:hAnsi="Futura Std Book" w:cs="Arial"/>
        </w:rPr>
        <w:t xml:space="preserve"> y parafiscales</w:t>
      </w:r>
      <w:r w:rsidRPr="00862784">
        <w:rPr>
          <w:rStyle w:val="Refdenotaalpie"/>
          <w:rFonts w:ascii="Futura Std Book" w:hAnsi="Futura Std Book" w:cs="Arial"/>
        </w:rPr>
        <w:footnoteReference w:id="3"/>
      </w:r>
      <w:r w:rsidRPr="00862784">
        <w:rPr>
          <w:rFonts w:ascii="Futura Std Book" w:hAnsi="Futura Std Book" w:cs="Arial"/>
        </w:rPr>
        <w:t xml:space="preserve"> pertenecientes al Fondo; suscribiendo para el efecto el Contrato de Fiducia Mercantil No. 137 de 28 de agosto de 2013 con el Ministerio de Comercio, Industria y Turismo; asumiendo así la administración y vocería del Patrimonio Autónomo Fondo Nacional del Turismo – FONTUR a partir del 1 de septiembre de 2013. </w:t>
      </w:r>
    </w:p>
    <w:p w:rsidR="001933EF" w:rsidRPr="00862784" w:rsidRDefault="001933EF" w:rsidP="001933EF">
      <w:pPr>
        <w:rPr>
          <w:rFonts w:ascii="Futura Std Book" w:hAnsi="Futura Std Book" w:cs="Calibri"/>
        </w:rPr>
      </w:pPr>
      <w:r w:rsidRPr="00862784">
        <w:rPr>
          <w:rFonts w:ascii="Futura Std Book" w:hAnsi="Futura Std Book" w:cs="Arial"/>
        </w:rPr>
        <w:t> </w:t>
      </w:r>
    </w:p>
    <w:p w:rsidR="001933EF" w:rsidRPr="00862784" w:rsidRDefault="001933EF" w:rsidP="001933EF">
      <w:pPr>
        <w:rPr>
          <w:rFonts w:ascii="Futura Std Book" w:hAnsi="Futura Std Book"/>
        </w:rPr>
      </w:pPr>
      <w:r w:rsidRPr="00862784">
        <w:rPr>
          <w:rFonts w:ascii="Futura Std Book" w:hAnsi="Futura Std Book" w:cs="Arial"/>
        </w:rPr>
        <w:t>Finalmente se precisa que, de conformidad con el artículo 21 de la Ley 1558 de 2012, modificado por el artículo 203 de la Ley 1753 de 2015, pertenecen al FONDO NACIONAL DE TURISMO los recursos señalados en los artículos </w:t>
      </w:r>
      <w:hyperlink r:id="rId7" w:anchor="1" w:history="1">
        <w:r w:rsidRPr="00862784">
          <w:rPr>
            <w:rFonts w:ascii="Futura Std Book" w:hAnsi="Futura Std Book"/>
          </w:rPr>
          <w:t>1</w:t>
        </w:r>
      </w:hyperlink>
      <w:r w:rsidRPr="00862784">
        <w:rPr>
          <w:rFonts w:ascii="Futura Std Book" w:hAnsi="Futura Std Book" w:cs="Arial"/>
        </w:rPr>
        <w:t xml:space="preserve"> y </w:t>
      </w:r>
      <w:hyperlink r:id="rId8" w:anchor="8" w:history="1">
        <w:r w:rsidRPr="00862784">
          <w:rPr>
            <w:rFonts w:ascii="Futura Std Book" w:hAnsi="Futura Std Book"/>
          </w:rPr>
          <w:t>8</w:t>
        </w:r>
      </w:hyperlink>
      <w:r w:rsidRPr="00862784">
        <w:rPr>
          <w:rFonts w:ascii="Futura Std Book" w:hAnsi="Futura Std Book" w:cs="Arial"/>
        </w:rPr>
        <w:t xml:space="preserve"> de la Ley 1101 de 2006 antes mencionados, junto con los rendimientos financieros que se deriven del manejo de los mismos, y el recaudo del Impuesto al Turismo; adicionalmente el Ministerio de Comercio, Industria y Turismo podrá delegar en el Fondo la ejecución de los recursos los asignados en el Presupuesto Nacional para la infraestructura turística, promoción y la competitividad turística y para tal efecto los transfiere al Patrimonio Autónomo. En consecuencia, el FONDO NACIONAL DE TURISMO, a través de su administrador fiduciario, deberá administrar y ejecutar los referidos recursos de conformidad con la política turística definida por el Ministerio de Comercio, Industria y Turismo y con base en los proyectos aprobados por su Comité Directivo de conformidad con los señalado por el artículo 47 de la Ley 300 de 1996. </w:t>
      </w:r>
    </w:p>
    <w:p w:rsidR="001933EF" w:rsidRPr="00862784" w:rsidRDefault="001933EF" w:rsidP="001933EF">
      <w:pPr>
        <w:pStyle w:val="gmail-msonospacing"/>
        <w:spacing w:before="0" w:beforeAutospacing="0" w:after="0" w:afterAutospacing="0"/>
        <w:jc w:val="both"/>
        <w:rPr>
          <w:rFonts w:ascii="Futura Std Book" w:hAnsi="Futura Std Book" w:cs="Calibri"/>
          <w:color w:val="674EA7"/>
          <w:sz w:val="22"/>
          <w:szCs w:val="22"/>
        </w:rPr>
      </w:pPr>
    </w:p>
    <w:p w:rsidR="001933EF" w:rsidRPr="00862784" w:rsidRDefault="001933EF" w:rsidP="001933EF">
      <w:pPr>
        <w:rPr>
          <w:rFonts w:ascii="Futura Std Book" w:hAnsi="Futura Std Book"/>
          <w:b/>
          <w:u w:val="single"/>
        </w:rPr>
      </w:pPr>
    </w:p>
    <w:p w:rsidR="001933EF" w:rsidRPr="00862784" w:rsidRDefault="001933EF" w:rsidP="001933EF">
      <w:pPr>
        <w:rPr>
          <w:rFonts w:ascii="Futura Std Book" w:hAnsi="Futura Std Book"/>
          <w:b/>
          <w:u w:val="single"/>
        </w:rPr>
      </w:pPr>
      <w:r w:rsidRPr="00862784">
        <w:rPr>
          <w:rFonts w:ascii="Futura Std Book" w:hAnsi="Futura Std Book"/>
          <w:b/>
          <w:u w:val="single"/>
        </w:rPr>
        <w:t>II. RESPUESTA A SU REQUERIMIENTO</w:t>
      </w:r>
    </w:p>
    <w:p w:rsidR="00924A4B" w:rsidRPr="00924A4B" w:rsidRDefault="00924A4B" w:rsidP="001933EF">
      <w:pPr>
        <w:rPr>
          <w:rFonts w:ascii="Futura Std Book" w:hAnsi="Futura Std Book"/>
        </w:rPr>
      </w:pPr>
    </w:p>
    <w:p w:rsidR="001933EF" w:rsidRPr="00862784" w:rsidRDefault="00924A4B" w:rsidP="001933EF">
      <w:pPr>
        <w:rPr>
          <w:rFonts w:ascii="Futura Std Book" w:hAnsi="Futura Std Book"/>
        </w:rPr>
      </w:pPr>
      <w:r w:rsidRPr="00924A4B">
        <w:rPr>
          <w:rFonts w:ascii="Futura Std Book" w:hAnsi="Futura Std Book"/>
        </w:rPr>
        <w:t xml:space="preserve">Una vez </w:t>
      </w:r>
      <w:r w:rsidR="00B60DFA">
        <w:rPr>
          <w:rFonts w:ascii="Futura Std Book" w:hAnsi="Futura Std Book"/>
        </w:rPr>
        <w:t xml:space="preserve">expuesta </w:t>
      </w:r>
      <w:r w:rsidRPr="00924A4B">
        <w:rPr>
          <w:rFonts w:ascii="Futura Std Book" w:hAnsi="Futura Std Book"/>
        </w:rPr>
        <w:t xml:space="preserve">la </w:t>
      </w:r>
      <w:r w:rsidR="001933EF" w:rsidRPr="00924A4B">
        <w:rPr>
          <w:rFonts w:ascii="Futura Std Book" w:hAnsi="Futura Std Book"/>
        </w:rPr>
        <w:t>naturaleza</w:t>
      </w:r>
      <w:r w:rsidR="001933EF" w:rsidRPr="00862784">
        <w:rPr>
          <w:rFonts w:ascii="Futura Std Book" w:hAnsi="Futura Std Book"/>
        </w:rPr>
        <w:t xml:space="preserve"> jurídica del Patrimonio Autónomo </w:t>
      </w:r>
      <w:proofErr w:type="gramStart"/>
      <w:r w:rsidR="001933EF" w:rsidRPr="00862784">
        <w:rPr>
          <w:rFonts w:ascii="Futura Std Book" w:hAnsi="Futura Std Book"/>
        </w:rPr>
        <w:t>FONTUR  y</w:t>
      </w:r>
      <w:proofErr w:type="gramEnd"/>
      <w:r w:rsidR="001933EF" w:rsidRPr="00862784">
        <w:rPr>
          <w:rFonts w:ascii="Futura Std Book" w:hAnsi="Futura Std Book"/>
        </w:rPr>
        <w:t xml:space="preserve"> su objeto misional, procedo a dar respuesta a su requerimiento en los siguientes términos:</w:t>
      </w:r>
    </w:p>
    <w:p w:rsidR="001933EF" w:rsidRPr="00862784" w:rsidRDefault="001933EF" w:rsidP="001933EF">
      <w:pPr>
        <w:rPr>
          <w:rFonts w:ascii="Futura Std Book" w:hAnsi="Futura Std Book"/>
        </w:rPr>
      </w:pPr>
    </w:p>
    <w:p w:rsidR="001933EF" w:rsidRPr="00862784" w:rsidRDefault="001933EF" w:rsidP="001933EF">
      <w:pPr>
        <w:pStyle w:val="Prrafodelista"/>
        <w:numPr>
          <w:ilvl w:val="0"/>
          <w:numId w:val="1"/>
        </w:numPr>
        <w:rPr>
          <w:rFonts w:ascii="Futura Std Book" w:hAnsi="Futura Std Book"/>
          <w:b/>
        </w:rPr>
      </w:pPr>
      <w:r>
        <w:rPr>
          <w:rFonts w:ascii="Futura Std Book" w:hAnsi="Futura Std Book"/>
          <w:b/>
        </w:rPr>
        <w:t>Sírvase informarle a esta comisión cuántos y cuáles proyectos han sido aprobados en el marco del apoyo al sector turismo.</w:t>
      </w:r>
    </w:p>
    <w:p w:rsidR="001933EF" w:rsidRPr="00862784" w:rsidRDefault="001933EF" w:rsidP="001933EF">
      <w:pPr>
        <w:pStyle w:val="Prrafodelista"/>
        <w:rPr>
          <w:rFonts w:ascii="Futura Std Book" w:hAnsi="Futura Std Book"/>
        </w:rPr>
      </w:pPr>
    </w:p>
    <w:p w:rsidR="001933EF" w:rsidRDefault="001933EF" w:rsidP="001933EF">
      <w:pPr>
        <w:pStyle w:val="Prrafodelista"/>
        <w:ind w:left="0"/>
        <w:rPr>
          <w:rFonts w:ascii="Futura Std Book" w:hAnsi="Futura Std Book"/>
        </w:rPr>
      </w:pPr>
      <w:r w:rsidRPr="00862784">
        <w:rPr>
          <w:rFonts w:ascii="Futura Std Book" w:hAnsi="Futura Std Book"/>
          <w:b/>
        </w:rPr>
        <w:t xml:space="preserve">R/ </w:t>
      </w:r>
      <w:r>
        <w:rPr>
          <w:rFonts w:ascii="Futura Std Book" w:hAnsi="Futura Std Book"/>
        </w:rPr>
        <w:t xml:space="preserve">Se adjunta la </w:t>
      </w:r>
      <w:r w:rsidRPr="00862784">
        <w:rPr>
          <w:rFonts w:ascii="Futura Std Book" w:hAnsi="Futura Std Book"/>
        </w:rPr>
        <w:t xml:space="preserve">relación de </w:t>
      </w:r>
      <w:r w:rsidR="00635449" w:rsidRPr="00537777">
        <w:rPr>
          <w:rFonts w:ascii="Futura Std Book" w:hAnsi="Futura Std Book"/>
        </w:rPr>
        <w:t>1.61</w:t>
      </w:r>
      <w:r w:rsidR="00537777">
        <w:rPr>
          <w:rFonts w:ascii="Futura Std Book" w:hAnsi="Futura Std Book"/>
        </w:rPr>
        <w:t xml:space="preserve">3 </w:t>
      </w:r>
      <w:r w:rsidRPr="00537777">
        <w:rPr>
          <w:rFonts w:ascii="Futura Std Book" w:hAnsi="Futura Std Book"/>
        </w:rPr>
        <w:t xml:space="preserve">aprobaciones </w:t>
      </w:r>
      <w:r w:rsidR="00F34ABA">
        <w:rPr>
          <w:rFonts w:ascii="Futura Std Book" w:hAnsi="Futura Std Book"/>
        </w:rPr>
        <w:t>(proyectos y ad</w:t>
      </w:r>
      <w:r w:rsidR="00537777" w:rsidRPr="00537777">
        <w:rPr>
          <w:rFonts w:ascii="Futura Std Book" w:hAnsi="Futura Std Book"/>
        </w:rPr>
        <w:t>iciones)</w:t>
      </w:r>
      <w:r w:rsidR="00537777">
        <w:rPr>
          <w:rFonts w:ascii="Futura Std Book" w:hAnsi="Futura Std Book"/>
        </w:rPr>
        <w:t xml:space="preserve"> </w:t>
      </w:r>
      <w:r>
        <w:rPr>
          <w:rFonts w:ascii="Futura Std Book" w:hAnsi="Futura Std Book"/>
        </w:rPr>
        <w:t xml:space="preserve">realizadas </w:t>
      </w:r>
      <w:r w:rsidRPr="00862784">
        <w:rPr>
          <w:rFonts w:ascii="Futura Std Book" w:hAnsi="Futura Std Book"/>
        </w:rPr>
        <w:t>por el Comité Directivo</w:t>
      </w:r>
      <w:r w:rsidR="00893894">
        <w:rPr>
          <w:rFonts w:ascii="Futura Std Book" w:hAnsi="Futura Std Book"/>
        </w:rPr>
        <w:t xml:space="preserve"> de Fontur</w:t>
      </w:r>
      <w:r w:rsidR="00F34ABA">
        <w:rPr>
          <w:rFonts w:ascii="Futura Std Book" w:hAnsi="Futura Std Book"/>
        </w:rPr>
        <w:t>,</w:t>
      </w:r>
      <w:r w:rsidRPr="00862784">
        <w:rPr>
          <w:rFonts w:ascii="Futura Std Book" w:hAnsi="Futura Std Book"/>
        </w:rPr>
        <w:t xml:space="preserve"> por cada una de las líneas</w:t>
      </w:r>
      <w:r w:rsidR="00F34ABA">
        <w:rPr>
          <w:rFonts w:ascii="Futura Std Book" w:hAnsi="Futura Std Book"/>
        </w:rPr>
        <w:t xml:space="preserve"> estratégicas: Mejoramiento de la competitividad turística, Fortalecimiento del Mercadeo y la Promoción Turística e Infraestructura Turística</w:t>
      </w:r>
      <w:r>
        <w:rPr>
          <w:rFonts w:ascii="Futura Std Book" w:hAnsi="Futura Std Book"/>
        </w:rPr>
        <w:t>, durante el periodo</w:t>
      </w:r>
      <w:r w:rsidR="00F34ABA">
        <w:rPr>
          <w:rFonts w:ascii="Futura Std Book" w:hAnsi="Futura Std Book"/>
        </w:rPr>
        <w:t>: año</w:t>
      </w:r>
      <w:r>
        <w:rPr>
          <w:rFonts w:ascii="Futura Std Book" w:hAnsi="Futura Std Book"/>
        </w:rPr>
        <w:t xml:space="preserve"> 2010 a</w:t>
      </w:r>
      <w:r w:rsidR="00F34ABA">
        <w:rPr>
          <w:rFonts w:ascii="Futura Std Book" w:hAnsi="Futura Std Book"/>
        </w:rPr>
        <w:t>l</w:t>
      </w:r>
      <w:r>
        <w:rPr>
          <w:rFonts w:ascii="Futura Std Book" w:hAnsi="Futura Std Book"/>
        </w:rPr>
        <w:t xml:space="preserve"> 2018 (abril)</w:t>
      </w:r>
      <w:r w:rsidR="00893894">
        <w:rPr>
          <w:rFonts w:ascii="Futura Std Book" w:hAnsi="Futura Std Book"/>
        </w:rPr>
        <w:t>,</w:t>
      </w:r>
      <w:r>
        <w:rPr>
          <w:rFonts w:ascii="Futura Std Book" w:hAnsi="Futura Std Book"/>
        </w:rPr>
        <w:t xml:space="preserve"> </w:t>
      </w:r>
      <w:r w:rsidR="00F34ABA">
        <w:rPr>
          <w:rFonts w:ascii="Futura Std Book" w:hAnsi="Futura Std Book"/>
        </w:rPr>
        <w:t>con un valor aproximado a</w:t>
      </w:r>
      <w:r w:rsidR="00893894">
        <w:rPr>
          <w:rFonts w:ascii="Futura Std Book" w:hAnsi="Futura Std Book"/>
        </w:rPr>
        <w:t xml:space="preserve"> $1.227.159 millones. </w:t>
      </w:r>
      <w:r w:rsidR="00625939">
        <w:rPr>
          <w:rFonts w:ascii="Futura Std Book" w:hAnsi="Futura Std Book"/>
        </w:rPr>
        <w:t xml:space="preserve"> </w:t>
      </w:r>
      <w:r w:rsidRPr="00046E6E">
        <w:rPr>
          <w:rFonts w:ascii="Futura Std Book" w:hAnsi="Futura Std Book"/>
          <w:b/>
        </w:rPr>
        <w:t>Anexo 1-</w:t>
      </w:r>
      <w:r w:rsidR="00893894">
        <w:rPr>
          <w:rFonts w:ascii="Futura Std Book" w:hAnsi="Futura Std Book"/>
          <w:b/>
        </w:rPr>
        <w:t xml:space="preserve">   </w:t>
      </w:r>
      <w:r>
        <w:rPr>
          <w:rFonts w:ascii="Futura Std Book" w:hAnsi="Futura Std Book"/>
        </w:rPr>
        <w:t>Aprobaciones Fontur 2010-2018(abril)</w:t>
      </w:r>
      <w:r w:rsidR="00497933">
        <w:rPr>
          <w:rFonts w:ascii="Futura Std Book" w:hAnsi="Futura Std Book"/>
        </w:rPr>
        <w:t>.</w:t>
      </w:r>
      <w:r w:rsidR="00893894">
        <w:rPr>
          <w:rFonts w:ascii="Futura Std Book" w:hAnsi="Futura Std Book"/>
        </w:rPr>
        <w:t xml:space="preserve"> </w:t>
      </w:r>
    </w:p>
    <w:p w:rsidR="001933EF" w:rsidRPr="00862784" w:rsidRDefault="001933EF" w:rsidP="001933EF">
      <w:pPr>
        <w:pStyle w:val="Prrafodelista"/>
        <w:ind w:left="0"/>
        <w:rPr>
          <w:rFonts w:ascii="Futura Std Book" w:hAnsi="Futura Std Book"/>
        </w:rPr>
      </w:pPr>
    </w:p>
    <w:p w:rsidR="001933EF" w:rsidRPr="00D33231" w:rsidRDefault="001933EF" w:rsidP="001933EF">
      <w:pPr>
        <w:pStyle w:val="Prrafodelista"/>
        <w:numPr>
          <w:ilvl w:val="0"/>
          <w:numId w:val="1"/>
        </w:numPr>
        <w:rPr>
          <w:rFonts w:ascii="Futura Std Book" w:hAnsi="Futura Std Book"/>
          <w:b/>
        </w:rPr>
      </w:pPr>
      <w:r w:rsidRPr="00D33231">
        <w:rPr>
          <w:rFonts w:ascii="Futura Std Book" w:hAnsi="Futura Std Book"/>
          <w:b/>
        </w:rPr>
        <w:t>Sírvase informarle a esta comisión que planeación estratégica existe para el sector turismo</w:t>
      </w:r>
    </w:p>
    <w:p w:rsidR="001933EF" w:rsidRPr="00D33231" w:rsidRDefault="001933EF" w:rsidP="001933EF">
      <w:pPr>
        <w:pStyle w:val="NormalWeb"/>
        <w:spacing w:before="0" w:after="0" w:line="240" w:lineRule="auto"/>
        <w:jc w:val="both"/>
        <w:rPr>
          <w:rFonts w:ascii="Futura Std Book" w:hAnsi="Futura Std Book" w:cs="Calibri"/>
          <w:b/>
          <w:color w:val="000000"/>
          <w:sz w:val="22"/>
          <w:szCs w:val="22"/>
        </w:rPr>
      </w:pPr>
    </w:p>
    <w:p w:rsidR="00B31FA5" w:rsidRDefault="001933EF" w:rsidP="001933EF">
      <w:pPr>
        <w:pStyle w:val="NormalWeb"/>
        <w:spacing w:before="0" w:after="0" w:line="240" w:lineRule="auto"/>
        <w:jc w:val="both"/>
        <w:rPr>
          <w:rFonts w:ascii="Futura Std Book" w:hAnsi="Futura Std Book"/>
          <w:sz w:val="22"/>
          <w:szCs w:val="22"/>
        </w:rPr>
      </w:pPr>
      <w:r w:rsidRPr="00D33231">
        <w:rPr>
          <w:rFonts w:ascii="Futura Std Book" w:hAnsi="Futura Std Book" w:cs="Calibri"/>
          <w:b/>
          <w:color w:val="000000"/>
          <w:sz w:val="22"/>
          <w:szCs w:val="22"/>
        </w:rPr>
        <w:t>R/</w:t>
      </w:r>
      <w:r w:rsidRPr="00D33231">
        <w:rPr>
          <w:rFonts w:ascii="Futura Std Book" w:hAnsi="Futura Std Book" w:cs="Calibri"/>
          <w:color w:val="000000"/>
          <w:sz w:val="22"/>
          <w:szCs w:val="22"/>
        </w:rPr>
        <w:t xml:space="preserve"> </w:t>
      </w:r>
      <w:r w:rsidR="00497933">
        <w:rPr>
          <w:rFonts w:ascii="Futura Std Book" w:hAnsi="Futura Std Book"/>
          <w:sz w:val="22"/>
          <w:szCs w:val="22"/>
        </w:rPr>
        <w:t xml:space="preserve">  Fontur como ejecutor de la política de turismo,  como lo establece la Ley 300 de 1996 en su </w:t>
      </w:r>
      <w:r w:rsidR="00FD7022">
        <w:rPr>
          <w:rFonts w:ascii="Futura Std Book" w:hAnsi="Futura Std Book"/>
          <w:sz w:val="22"/>
          <w:szCs w:val="22"/>
        </w:rPr>
        <w:t>artículo</w:t>
      </w:r>
      <w:r w:rsidR="00497933">
        <w:rPr>
          <w:rFonts w:ascii="Futura Std Book" w:hAnsi="Futura Std Book"/>
          <w:sz w:val="22"/>
          <w:szCs w:val="22"/>
        </w:rPr>
        <w:t xml:space="preserve"> 16, </w:t>
      </w:r>
      <w:r w:rsidR="003229B3">
        <w:rPr>
          <w:rFonts w:ascii="Futura Std Book" w:hAnsi="Futura Std Book"/>
          <w:sz w:val="22"/>
          <w:szCs w:val="22"/>
        </w:rPr>
        <w:t>el</w:t>
      </w:r>
      <w:r w:rsidRPr="00D33231">
        <w:rPr>
          <w:rFonts w:ascii="Futura Std Book" w:hAnsi="Futura Std Book"/>
          <w:sz w:val="22"/>
          <w:szCs w:val="22"/>
        </w:rPr>
        <w:t xml:space="preserve"> Ministerio de Comercio, Industria y Turismo</w:t>
      </w:r>
      <w:r w:rsidR="003229B3">
        <w:rPr>
          <w:rFonts w:ascii="Futura Std Book" w:hAnsi="Futura Std Book"/>
          <w:sz w:val="22"/>
          <w:szCs w:val="22"/>
        </w:rPr>
        <w:t xml:space="preserve"> (…)”</w:t>
      </w:r>
      <w:r w:rsidR="003229B3" w:rsidRPr="003229B3">
        <w:rPr>
          <w:rFonts w:ascii="Futura Std Book" w:hAnsi="Futura Std Book"/>
          <w:i/>
          <w:sz w:val="22"/>
          <w:szCs w:val="22"/>
        </w:rPr>
        <w:t>se encargará de la preparación del Plan Sectorial de Turismo en coordinación con el Departamento Nacional de Planeación y las entidades territoriales, el cual formará parte del Plan Nacional de Desarrollo</w:t>
      </w:r>
      <w:r w:rsidR="003229B3">
        <w:rPr>
          <w:rFonts w:ascii="Futura Std Book" w:hAnsi="Futura Std Book"/>
          <w:sz w:val="22"/>
          <w:szCs w:val="22"/>
        </w:rPr>
        <w:t>”</w:t>
      </w:r>
      <w:r w:rsidRPr="00D33231">
        <w:rPr>
          <w:rFonts w:ascii="Futura Std Book" w:hAnsi="Futura Std Book"/>
          <w:sz w:val="22"/>
          <w:szCs w:val="22"/>
        </w:rPr>
        <w:t xml:space="preserve"> </w:t>
      </w:r>
    </w:p>
    <w:p w:rsidR="00B31FA5" w:rsidRDefault="00B31FA5" w:rsidP="001933EF">
      <w:pPr>
        <w:pStyle w:val="NormalWeb"/>
        <w:spacing w:before="0" w:after="0" w:line="240" w:lineRule="auto"/>
        <w:jc w:val="both"/>
        <w:rPr>
          <w:rFonts w:ascii="Futura Std Book" w:hAnsi="Futura Std Book"/>
          <w:sz w:val="22"/>
          <w:szCs w:val="22"/>
        </w:rPr>
      </w:pPr>
    </w:p>
    <w:p w:rsidR="000E68E2" w:rsidRDefault="00B31FA5" w:rsidP="001933EF">
      <w:pPr>
        <w:pStyle w:val="NormalWeb"/>
        <w:spacing w:before="0" w:after="0" w:line="240" w:lineRule="auto"/>
        <w:jc w:val="both"/>
        <w:rPr>
          <w:rFonts w:ascii="Futura Std Book" w:hAnsi="Futura Std Book"/>
          <w:sz w:val="22"/>
          <w:szCs w:val="22"/>
        </w:rPr>
      </w:pPr>
      <w:r>
        <w:rPr>
          <w:rFonts w:ascii="Futura Std Book" w:hAnsi="Futura Std Book"/>
          <w:sz w:val="22"/>
          <w:szCs w:val="22"/>
        </w:rPr>
        <w:t>No obstante, cada Plan Sectorial</w:t>
      </w:r>
      <w:r w:rsidR="00C554A3">
        <w:rPr>
          <w:rFonts w:ascii="Futura Std Book" w:hAnsi="Futura Std Book"/>
          <w:sz w:val="22"/>
          <w:szCs w:val="22"/>
        </w:rPr>
        <w:t xml:space="preserve"> de Turismo es ejecutado en cada vigencia por el Plan Estratégico Sectorial, donde le son asignados a Fontur entregables a desarrollar en cumplimiento a la ejecución de los recursos asignados.</w:t>
      </w:r>
    </w:p>
    <w:p w:rsidR="000E68E2" w:rsidRDefault="000E68E2" w:rsidP="001933EF">
      <w:pPr>
        <w:pStyle w:val="NormalWeb"/>
        <w:spacing w:before="0" w:after="0" w:line="240" w:lineRule="auto"/>
        <w:jc w:val="both"/>
        <w:rPr>
          <w:rFonts w:ascii="Futura Std Book" w:hAnsi="Futura Std Book"/>
          <w:sz w:val="22"/>
          <w:szCs w:val="22"/>
        </w:rPr>
      </w:pPr>
    </w:p>
    <w:p w:rsidR="00B31FA5" w:rsidRDefault="000E68E2" w:rsidP="001933EF">
      <w:pPr>
        <w:pStyle w:val="NormalWeb"/>
        <w:spacing w:before="0" w:after="0" w:line="240" w:lineRule="auto"/>
        <w:jc w:val="both"/>
        <w:rPr>
          <w:rFonts w:ascii="Futura Std Book" w:hAnsi="Futura Std Book"/>
          <w:sz w:val="22"/>
          <w:szCs w:val="22"/>
        </w:rPr>
      </w:pPr>
      <w:r>
        <w:rPr>
          <w:rFonts w:ascii="Futura Std Book" w:hAnsi="Futura Std Book"/>
          <w:sz w:val="22"/>
          <w:szCs w:val="22"/>
        </w:rPr>
        <w:t xml:space="preserve">Actualmente el </w:t>
      </w:r>
      <w:proofErr w:type="spellStart"/>
      <w:r>
        <w:rPr>
          <w:rFonts w:ascii="Futura Std Book" w:hAnsi="Futura Std Book"/>
          <w:sz w:val="22"/>
          <w:szCs w:val="22"/>
        </w:rPr>
        <w:t>MinCIT</w:t>
      </w:r>
      <w:proofErr w:type="spellEnd"/>
      <w:r>
        <w:rPr>
          <w:rFonts w:ascii="Futura Std Book" w:hAnsi="Futura Std Book"/>
          <w:sz w:val="22"/>
          <w:szCs w:val="22"/>
        </w:rPr>
        <w:t xml:space="preserve"> a través del Viceministerio de Turismo y con el acompañamiento del Departamento Nacional de Planeación formula el Plan Sectorial de Turismo 2018-2022, el cual será presentado al próximo Gobierno.</w:t>
      </w:r>
      <w:r w:rsidR="00B31FA5">
        <w:rPr>
          <w:rFonts w:ascii="Futura Std Book" w:hAnsi="Futura Std Book"/>
          <w:sz w:val="22"/>
          <w:szCs w:val="22"/>
        </w:rPr>
        <w:t xml:space="preserve">  </w:t>
      </w:r>
    </w:p>
    <w:p w:rsidR="001933EF" w:rsidRPr="00D33231" w:rsidRDefault="001933EF" w:rsidP="001933EF">
      <w:pPr>
        <w:rPr>
          <w:rFonts w:ascii="Futura Std Book" w:hAnsi="Futura Std Book"/>
        </w:rPr>
      </w:pPr>
    </w:p>
    <w:p w:rsidR="001933EF" w:rsidRDefault="001933EF" w:rsidP="001933EF">
      <w:pPr>
        <w:pStyle w:val="Prrafodelista"/>
        <w:numPr>
          <w:ilvl w:val="0"/>
          <w:numId w:val="1"/>
        </w:numPr>
        <w:rPr>
          <w:rFonts w:ascii="Futura Std Book" w:hAnsi="Futura Std Book"/>
          <w:b/>
        </w:rPr>
      </w:pPr>
      <w:r w:rsidRPr="00D33231">
        <w:rPr>
          <w:rFonts w:ascii="Futura Std Book" w:hAnsi="Futura Std Book"/>
          <w:b/>
        </w:rPr>
        <w:t xml:space="preserve">Sírvase informarle a esta comisión que </w:t>
      </w:r>
      <w:r>
        <w:rPr>
          <w:rFonts w:ascii="Futura Std Book" w:hAnsi="Futura Std Book"/>
          <w:b/>
        </w:rPr>
        <w:t xml:space="preserve">estrategias se han </w:t>
      </w:r>
      <w:r w:rsidR="004855BB">
        <w:rPr>
          <w:rFonts w:ascii="Futura Std Book" w:hAnsi="Futura Std Book"/>
          <w:b/>
        </w:rPr>
        <w:t xml:space="preserve">implementado </w:t>
      </w:r>
      <w:r w:rsidR="004855BB" w:rsidRPr="00D33231">
        <w:rPr>
          <w:rFonts w:ascii="Futura Std Book" w:hAnsi="Futura Std Book"/>
          <w:b/>
        </w:rPr>
        <w:t>para</w:t>
      </w:r>
      <w:r>
        <w:rPr>
          <w:rFonts w:ascii="Futura Std Book" w:hAnsi="Futura Std Book"/>
          <w:b/>
        </w:rPr>
        <w:t xml:space="preserve"> </w:t>
      </w:r>
      <w:r w:rsidR="00633528">
        <w:rPr>
          <w:rFonts w:ascii="Futura Std Book" w:hAnsi="Futura Std Book"/>
          <w:b/>
        </w:rPr>
        <w:t>contrarrestar</w:t>
      </w:r>
      <w:r>
        <w:rPr>
          <w:rFonts w:ascii="Futura Std Book" w:hAnsi="Futura Std Book"/>
          <w:b/>
        </w:rPr>
        <w:t xml:space="preserve"> la informalidad en el sector del turismo y cuales han sido sus efectos.</w:t>
      </w:r>
    </w:p>
    <w:p w:rsidR="00924A4B" w:rsidRDefault="00924A4B" w:rsidP="00924A4B">
      <w:pPr>
        <w:pStyle w:val="Prrafodelista"/>
        <w:ind w:left="360"/>
        <w:rPr>
          <w:rFonts w:ascii="Futura Std Book" w:hAnsi="Futura Std Book"/>
          <w:b/>
        </w:rPr>
      </w:pPr>
    </w:p>
    <w:p w:rsidR="007435F5" w:rsidRDefault="001933EF" w:rsidP="001933EF">
      <w:pPr>
        <w:rPr>
          <w:rFonts w:ascii="Futura Std Book" w:hAnsi="Futura Std Book"/>
        </w:rPr>
      </w:pPr>
      <w:r w:rsidRPr="00862784">
        <w:rPr>
          <w:rFonts w:ascii="Futura Std Book" w:hAnsi="Futura Std Book"/>
          <w:b/>
        </w:rPr>
        <w:t>R</w:t>
      </w:r>
      <w:r w:rsidR="007435F5" w:rsidRPr="00862784">
        <w:rPr>
          <w:rFonts w:ascii="Futura Std Book" w:hAnsi="Futura Std Book"/>
          <w:b/>
        </w:rPr>
        <w:t xml:space="preserve">/ </w:t>
      </w:r>
      <w:r w:rsidR="00E65371">
        <w:rPr>
          <w:rFonts w:ascii="Futura Std Book" w:hAnsi="Futura Std Book"/>
        </w:rPr>
        <w:t xml:space="preserve">El </w:t>
      </w:r>
      <w:r w:rsidR="002C1EBF">
        <w:rPr>
          <w:rFonts w:ascii="Futura Std Book" w:hAnsi="Futura Std Book"/>
        </w:rPr>
        <w:t>Ministerio de Comercio Industria y Turismo -</w:t>
      </w:r>
      <w:r w:rsidR="00832E54" w:rsidRPr="00832E54">
        <w:rPr>
          <w:rFonts w:ascii="Futura Std Book" w:hAnsi="Futura Std Book"/>
        </w:rPr>
        <w:t xml:space="preserve">Viceministerio de Turismo lidera </w:t>
      </w:r>
      <w:r w:rsidR="008E6971">
        <w:rPr>
          <w:rFonts w:ascii="Futura Std Book" w:hAnsi="Futura Std Book"/>
        </w:rPr>
        <w:t xml:space="preserve">el programa de formalización turística conformado por </w:t>
      </w:r>
      <w:r w:rsidR="00832E54" w:rsidRPr="00832E54">
        <w:rPr>
          <w:rFonts w:ascii="Futura Std Book" w:hAnsi="Futura Std Book"/>
        </w:rPr>
        <w:t xml:space="preserve">un conjunto de acciones dirigidas a propiciar que las empresas que conforman el sector, se concienticen y cumplan de forma integral con los requisitos necesarios para el </w:t>
      </w:r>
      <w:r w:rsidR="001F4DB4" w:rsidRPr="00832E54">
        <w:rPr>
          <w:rFonts w:ascii="Futura Std Book" w:hAnsi="Futura Std Book"/>
        </w:rPr>
        <w:t>óptimo</w:t>
      </w:r>
      <w:r w:rsidR="00832E54" w:rsidRPr="00832E54">
        <w:rPr>
          <w:rFonts w:ascii="Futura Std Book" w:hAnsi="Futura Std Book"/>
        </w:rPr>
        <w:t xml:space="preserve"> desarrollo de la industria turística a la luz de la normatividad que regula el sector.</w:t>
      </w:r>
    </w:p>
    <w:p w:rsidR="00FE737C" w:rsidRDefault="00FE737C" w:rsidP="001933EF">
      <w:pPr>
        <w:rPr>
          <w:rFonts w:ascii="Futura Std Book" w:hAnsi="Futura Std Book"/>
        </w:rPr>
      </w:pPr>
    </w:p>
    <w:p w:rsidR="00FE737C" w:rsidRDefault="00FE737C" w:rsidP="001933EF">
      <w:pPr>
        <w:rPr>
          <w:rFonts w:ascii="Futura Std Book" w:hAnsi="Futura Std Book"/>
        </w:rPr>
      </w:pPr>
      <w:r>
        <w:rPr>
          <w:rFonts w:ascii="Futura Std Book" w:eastAsia="Times New Roman" w:hAnsi="Futura Std Book" w:cs="Times New Roman"/>
        </w:rPr>
        <w:t xml:space="preserve">Estas brigadas tienen el propósito de coadyuvar a las Administraciones Municipales (autoridades administrativas de </w:t>
      </w:r>
      <w:proofErr w:type="spellStart"/>
      <w:r>
        <w:rPr>
          <w:rFonts w:ascii="Futura Std Book" w:eastAsia="Times New Roman" w:hAnsi="Futura Std Book" w:cs="Times New Roman"/>
        </w:rPr>
        <w:t>Policia-Alcaldias</w:t>
      </w:r>
      <w:proofErr w:type="spellEnd"/>
      <w:r>
        <w:rPr>
          <w:rFonts w:ascii="Futura Std Book" w:eastAsia="Times New Roman" w:hAnsi="Futura Std Book" w:cs="Times New Roman"/>
        </w:rPr>
        <w:t>) y al personal uniformado de la policía en su función de control, vigilancia y seguimiento a los establecimientos de comercio abiertos al público  y personas naturales que ostenten la calidad de comerciantes, específicamente a los que se dedican a la prestación de servicios turísticos</w:t>
      </w:r>
      <w:r>
        <w:rPr>
          <w:rFonts w:ascii="Futura Std Book" w:eastAsia="Times New Roman" w:hAnsi="Futura Std Book" w:cs="Times New Roman"/>
        </w:rPr>
        <w:t>.</w:t>
      </w:r>
    </w:p>
    <w:p w:rsidR="002C1EBF" w:rsidRDefault="002C1EBF" w:rsidP="001933EF">
      <w:pPr>
        <w:rPr>
          <w:rFonts w:ascii="Futura Std Book" w:hAnsi="Futura Std Book"/>
        </w:rPr>
      </w:pPr>
    </w:p>
    <w:p w:rsidR="007665EE" w:rsidRPr="00E65371" w:rsidRDefault="002C1EBF" w:rsidP="00E65371">
      <w:pPr>
        <w:rPr>
          <w:rFonts w:ascii="Futura Std Book" w:eastAsia="Times New Roman" w:hAnsi="Futura Std Book" w:cs="Times New Roman"/>
        </w:rPr>
      </w:pPr>
      <w:r w:rsidRPr="007665EE">
        <w:rPr>
          <w:rFonts w:ascii="Futura Std Book" w:eastAsia="Times New Roman" w:hAnsi="Futura Std Book" w:cs="Times New Roman"/>
        </w:rPr>
        <w:t>Por lo anterior, Fontur ha ejecutado</w:t>
      </w:r>
      <w:r w:rsidR="002042CB" w:rsidRPr="007665EE">
        <w:rPr>
          <w:rFonts w:ascii="Futura Std Book" w:eastAsia="Times New Roman" w:hAnsi="Futura Std Book" w:cs="Times New Roman"/>
        </w:rPr>
        <w:t xml:space="preserve"> </w:t>
      </w:r>
      <w:r w:rsidR="007665EE" w:rsidRPr="007665EE">
        <w:rPr>
          <w:rFonts w:ascii="Futura Std Book" w:eastAsia="Times New Roman" w:hAnsi="Futura Std Book" w:cs="Times New Roman"/>
        </w:rPr>
        <w:t>el</w:t>
      </w:r>
      <w:r w:rsidR="002042CB" w:rsidRPr="007665EE">
        <w:rPr>
          <w:rFonts w:ascii="Futura Std Book" w:eastAsia="Times New Roman" w:hAnsi="Futura Std Book" w:cs="Times New Roman"/>
        </w:rPr>
        <w:t xml:space="preserve"> proyecto</w:t>
      </w:r>
      <w:r w:rsidR="007665EE" w:rsidRPr="007665EE">
        <w:rPr>
          <w:rFonts w:ascii="Futura Std Book" w:eastAsia="Times New Roman" w:hAnsi="Futura Std Book" w:cs="Times New Roman"/>
        </w:rPr>
        <w:t xml:space="preserve"> </w:t>
      </w:r>
      <w:r w:rsidR="007665EE">
        <w:rPr>
          <w:rFonts w:ascii="Futura Std Book" w:hAnsi="Futura Std Book"/>
        </w:rPr>
        <w:t>FNTP</w:t>
      </w:r>
      <w:r w:rsidR="007665EE" w:rsidRPr="007665EE">
        <w:rPr>
          <w:rFonts w:ascii="Futura Std Book" w:hAnsi="Futura Std Book"/>
        </w:rPr>
        <w:t>–167–</w:t>
      </w:r>
      <w:r w:rsidR="007665EE">
        <w:rPr>
          <w:rFonts w:ascii="Futura Std Book" w:hAnsi="Futura Std Book"/>
        </w:rPr>
        <w:t>2016</w:t>
      </w:r>
      <w:r w:rsidR="007665EE" w:rsidRPr="007665EE">
        <w:rPr>
          <w:rFonts w:ascii="Futura Std Book" w:hAnsi="Futura Std Book"/>
        </w:rPr>
        <w:t xml:space="preserve"> Brigadas por la </w:t>
      </w:r>
      <w:r w:rsidR="007665EE" w:rsidRPr="007665EE">
        <w:rPr>
          <w:rFonts w:ascii="Futura Std Book" w:hAnsi="Futura Std Book"/>
        </w:rPr>
        <w:t xml:space="preserve">legalidad </w:t>
      </w:r>
      <w:r w:rsidR="007665EE" w:rsidRPr="007665EE">
        <w:rPr>
          <w:rFonts w:ascii="Futura Std Book" w:eastAsia="Times New Roman" w:hAnsi="Futura Std Book" w:cs="Times New Roman"/>
        </w:rPr>
        <w:t>por</w:t>
      </w:r>
      <w:r w:rsidR="006F730F" w:rsidRPr="007665EE">
        <w:rPr>
          <w:rFonts w:ascii="Futura Std Book" w:eastAsia="Times New Roman" w:hAnsi="Futura Std Book" w:cs="Times New Roman"/>
        </w:rPr>
        <w:t xml:space="preserve"> valor de $</w:t>
      </w:r>
      <w:r w:rsidR="007665EE" w:rsidRPr="007665EE">
        <w:rPr>
          <w:rFonts w:ascii="Futura Std Book" w:hAnsi="Futura Std Book"/>
        </w:rPr>
        <w:t>1.125.116.159</w:t>
      </w:r>
      <w:r w:rsidR="007665EE">
        <w:rPr>
          <w:rFonts w:ascii="Futura Std Book" w:eastAsia="Times New Roman" w:hAnsi="Futura Std Book" w:cs="Times New Roman"/>
        </w:rPr>
        <w:t>, y aprobado por el Comité Dir</w:t>
      </w:r>
      <w:r w:rsidR="00E65371">
        <w:rPr>
          <w:rFonts w:ascii="Futura Std Book" w:eastAsia="Times New Roman" w:hAnsi="Futura Std Book" w:cs="Times New Roman"/>
        </w:rPr>
        <w:t>ectivo del 7 de febrero de 2017, cuyo objetivo es:</w:t>
      </w:r>
      <w:r w:rsidR="007665EE">
        <w:rPr>
          <w:rFonts w:ascii="Futura Std Book" w:hAnsi="Futura Std Book"/>
          <w:b/>
          <w:bCs/>
          <w:color w:val="000000"/>
          <w:lang w:eastAsia="es-CO"/>
        </w:rPr>
        <w:t xml:space="preserve"> </w:t>
      </w:r>
      <w:r w:rsidR="007665EE">
        <w:rPr>
          <w:rFonts w:ascii="Futura Std Book" w:hAnsi="Futura Std Book"/>
          <w:color w:val="000000"/>
          <w:lang w:eastAsia="es-CO"/>
        </w:rPr>
        <w:t xml:space="preserve">Fortalecer la estrategia de formalización turística a través del desarrollo de Brigadas por la Legalidad, como apoyo a la competitividad de las regiones. </w:t>
      </w:r>
    </w:p>
    <w:p w:rsidR="007665EE" w:rsidRDefault="007665EE" w:rsidP="007665EE">
      <w:pPr>
        <w:rPr>
          <w:rFonts w:ascii="Futura Std Book" w:hAnsi="Futura Std Book"/>
        </w:rPr>
      </w:pPr>
    </w:p>
    <w:p w:rsidR="001933EF" w:rsidRDefault="001933EF" w:rsidP="001933EF">
      <w:pPr>
        <w:pStyle w:val="Sinespaciado"/>
        <w:jc w:val="both"/>
        <w:rPr>
          <w:rFonts w:ascii="Futura Std Book" w:hAnsi="Futura Std Book"/>
          <w:b/>
        </w:rPr>
      </w:pPr>
    </w:p>
    <w:p w:rsidR="001933EF" w:rsidRDefault="001933EF" w:rsidP="001933EF">
      <w:pPr>
        <w:pStyle w:val="Sinespaciado"/>
        <w:numPr>
          <w:ilvl w:val="0"/>
          <w:numId w:val="1"/>
        </w:numPr>
        <w:jc w:val="both"/>
        <w:rPr>
          <w:rFonts w:ascii="Futura Std Book" w:hAnsi="Futura Std Book"/>
          <w:b/>
        </w:rPr>
      </w:pPr>
      <w:r w:rsidRPr="00D33231">
        <w:rPr>
          <w:rFonts w:ascii="Futura Std Book" w:hAnsi="Futura Std Book"/>
          <w:b/>
        </w:rPr>
        <w:t xml:space="preserve">Sírvase informarle a esta comisión </w:t>
      </w:r>
      <w:r>
        <w:rPr>
          <w:rFonts w:ascii="Futura Std Book" w:hAnsi="Futura Std Book"/>
          <w:b/>
        </w:rPr>
        <w:t>en su opinión cual es el principal reto normativo para consolida</w:t>
      </w:r>
      <w:r w:rsidR="00443AAA">
        <w:rPr>
          <w:rFonts w:ascii="Futura Std Book" w:hAnsi="Futura Std Book"/>
          <w:b/>
        </w:rPr>
        <w:t>r</w:t>
      </w:r>
      <w:r>
        <w:rPr>
          <w:rFonts w:ascii="Futura Std Book" w:hAnsi="Futura Std Book"/>
          <w:b/>
        </w:rPr>
        <w:t xml:space="preserve"> y posicionar una política de turismo que logre que el turismo en Colombia sea un polo de desarrollo. </w:t>
      </w:r>
    </w:p>
    <w:p w:rsidR="001933EF" w:rsidRDefault="001933EF" w:rsidP="001933EF">
      <w:pPr>
        <w:pStyle w:val="Sinespaciado"/>
        <w:jc w:val="both"/>
        <w:rPr>
          <w:rFonts w:ascii="Futura Std Book" w:hAnsi="Futura Std Book"/>
          <w:b/>
        </w:rPr>
      </w:pPr>
    </w:p>
    <w:p w:rsidR="00FB54C5" w:rsidRDefault="001933EF" w:rsidP="00FB54C5">
      <w:pPr>
        <w:rPr>
          <w:rFonts w:ascii="Futura Std Book" w:hAnsi="Futura Std Book" w:cs="Times New Roman"/>
          <w:sz w:val="24"/>
          <w:szCs w:val="24"/>
          <w:lang w:val="es-ES" w:eastAsia="es-ES"/>
        </w:rPr>
      </w:pPr>
      <w:r w:rsidRPr="00862784">
        <w:rPr>
          <w:rFonts w:ascii="Futura Std Book" w:hAnsi="Futura Std Book"/>
          <w:b/>
        </w:rPr>
        <w:t>R</w:t>
      </w:r>
      <w:r w:rsidR="00FB54C5">
        <w:rPr>
          <w:color w:val="000000"/>
        </w:rPr>
        <w:t xml:space="preserve">/ </w:t>
      </w:r>
      <w:r w:rsidR="00FB54C5" w:rsidRPr="00FB54C5">
        <w:rPr>
          <w:rFonts w:ascii="Futura Std Book" w:hAnsi="Futura Std Book" w:cs="Times New Roman"/>
          <w:sz w:val="24"/>
          <w:szCs w:val="24"/>
          <w:lang w:val="es-ES" w:eastAsia="es-ES"/>
        </w:rPr>
        <w:t>Fontur es el ejecutor de la política de turismo</w:t>
      </w:r>
      <w:r w:rsidR="002042CB" w:rsidRPr="00FB54C5">
        <w:rPr>
          <w:rFonts w:ascii="Futura Std Book" w:hAnsi="Futura Std Book" w:cs="Times New Roman"/>
          <w:sz w:val="24"/>
          <w:szCs w:val="24"/>
          <w:lang w:val="es-ES" w:eastAsia="es-ES"/>
        </w:rPr>
        <w:t>, por</w:t>
      </w:r>
      <w:r w:rsidR="00FB54C5" w:rsidRPr="00FB54C5">
        <w:rPr>
          <w:rFonts w:ascii="Futura Std Book" w:hAnsi="Futura Std Book" w:cs="Times New Roman"/>
          <w:sz w:val="24"/>
          <w:szCs w:val="24"/>
          <w:lang w:val="es-ES" w:eastAsia="es-ES"/>
        </w:rPr>
        <w:t xml:space="preserve"> lo que el acceso a los recursos del Fondo Nacional de Turismo se realizan a</w:t>
      </w:r>
      <w:r w:rsidR="002042CB" w:rsidRPr="00FB54C5">
        <w:rPr>
          <w:rFonts w:ascii="Futura Std Book" w:hAnsi="Futura Std Book" w:cs="Times New Roman"/>
          <w:sz w:val="24"/>
          <w:szCs w:val="24"/>
          <w:lang w:val="es-ES" w:eastAsia="es-ES"/>
        </w:rPr>
        <w:t> través</w:t>
      </w:r>
      <w:r w:rsidR="00FB54C5" w:rsidRPr="00FB54C5">
        <w:rPr>
          <w:rFonts w:ascii="Futura Std Book" w:hAnsi="Futura Std Book" w:cs="Times New Roman"/>
          <w:sz w:val="24"/>
          <w:szCs w:val="24"/>
          <w:lang w:val="es-ES" w:eastAsia="es-ES"/>
        </w:rPr>
        <w:t xml:space="preserve"> de la presentación de proyectos </w:t>
      </w:r>
      <w:r w:rsidR="00566029">
        <w:rPr>
          <w:rFonts w:ascii="Futura Std Book" w:hAnsi="Futura Std Book" w:cs="Times New Roman"/>
          <w:sz w:val="24"/>
          <w:szCs w:val="24"/>
          <w:lang w:val="es-ES" w:eastAsia="es-ES"/>
        </w:rPr>
        <w:t xml:space="preserve">por parte de los proponentes: </w:t>
      </w:r>
      <w:r w:rsidR="004053C2">
        <w:rPr>
          <w:rFonts w:ascii="Futura Std Book" w:hAnsi="Futura Std Book" w:cs="Times New Roman"/>
          <w:sz w:val="24"/>
          <w:szCs w:val="24"/>
          <w:lang w:val="es-ES" w:eastAsia="es-ES"/>
        </w:rPr>
        <w:t>Gremios, Cámaras de Comercio, Burós</w:t>
      </w:r>
      <w:r w:rsidR="00B93AEB">
        <w:rPr>
          <w:rFonts w:ascii="Futura Std Book" w:hAnsi="Futura Std Book" w:cs="Times New Roman"/>
          <w:sz w:val="24"/>
          <w:szCs w:val="24"/>
          <w:lang w:val="es-ES" w:eastAsia="es-ES"/>
        </w:rPr>
        <w:t xml:space="preserve"> de Convenciones</w:t>
      </w:r>
      <w:r w:rsidR="004053C2">
        <w:rPr>
          <w:rFonts w:ascii="Futura Std Book" w:hAnsi="Futura Std Book" w:cs="Times New Roman"/>
          <w:sz w:val="24"/>
          <w:szCs w:val="24"/>
          <w:lang w:val="es-ES" w:eastAsia="es-ES"/>
        </w:rPr>
        <w:t xml:space="preserve">, Entidades Territoriales, Procolombia, </w:t>
      </w:r>
      <w:proofErr w:type="spellStart"/>
      <w:r w:rsidR="004053C2">
        <w:rPr>
          <w:rFonts w:ascii="Futura Std Book" w:hAnsi="Futura Std Book" w:cs="Times New Roman"/>
          <w:sz w:val="24"/>
          <w:szCs w:val="24"/>
          <w:lang w:val="es-ES" w:eastAsia="es-ES"/>
        </w:rPr>
        <w:t>MinCIT</w:t>
      </w:r>
      <w:proofErr w:type="spellEnd"/>
      <w:r w:rsidR="004053C2">
        <w:rPr>
          <w:rFonts w:ascii="Futura Std Book" w:hAnsi="Futura Std Book" w:cs="Times New Roman"/>
          <w:sz w:val="24"/>
          <w:szCs w:val="24"/>
          <w:lang w:val="es-ES" w:eastAsia="es-ES"/>
        </w:rPr>
        <w:t xml:space="preserve">, </w:t>
      </w:r>
      <w:r w:rsidR="00B93AEB">
        <w:rPr>
          <w:rFonts w:ascii="Futura Std Book" w:hAnsi="Futura Std Book" w:cs="Times New Roman"/>
          <w:sz w:val="24"/>
          <w:szCs w:val="24"/>
          <w:lang w:val="es-ES" w:eastAsia="es-ES"/>
        </w:rPr>
        <w:t xml:space="preserve">aportantes de la </w:t>
      </w:r>
      <w:r w:rsidR="00B93AEB">
        <w:rPr>
          <w:rFonts w:ascii="Futura Std Book" w:hAnsi="Futura Std Book" w:cs="Times New Roman"/>
          <w:sz w:val="24"/>
          <w:szCs w:val="24"/>
          <w:lang w:val="es-ES" w:eastAsia="es-ES"/>
        </w:rPr>
        <w:lastRenderedPageBreak/>
        <w:t>Contribución Parafiscal, Corporaciones y/o Fondos Mixtos con vocación turística</w:t>
      </w:r>
      <w:r w:rsidR="00566029">
        <w:rPr>
          <w:rFonts w:ascii="Futura Std Book" w:hAnsi="Futura Std Book" w:cs="Times New Roman"/>
          <w:sz w:val="24"/>
          <w:szCs w:val="24"/>
          <w:lang w:val="es-ES" w:eastAsia="es-ES"/>
        </w:rPr>
        <w:t xml:space="preserve">. Conforme a </w:t>
      </w:r>
      <w:r w:rsidR="00FB54C5" w:rsidRPr="00FB54C5">
        <w:rPr>
          <w:rFonts w:ascii="Futura Std Book" w:hAnsi="Futura Std Book" w:cs="Times New Roman"/>
          <w:sz w:val="24"/>
          <w:szCs w:val="24"/>
          <w:lang w:val="es-ES" w:eastAsia="es-ES"/>
        </w:rPr>
        <w:t>las líneas de promoción y mercadeo, competitividad, infraestructura turística, Banco de Proyectos y Turismo Responsable</w:t>
      </w:r>
      <w:bookmarkStart w:id="0" w:name="_GoBack"/>
      <w:bookmarkEnd w:id="0"/>
      <w:r w:rsidR="00F452EB" w:rsidRPr="00FB54C5">
        <w:rPr>
          <w:rFonts w:ascii="Futura Std Book" w:hAnsi="Futura Std Book" w:cs="Times New Roman"/>
          <w:sz w:val="24"/>
          <w:szCs w:val="24"/>
          <w:lang w:val="es-ES" w:eastAsia="es-ES"/>
        </w:rPr>
        <w:t>, previstas</w:t>
      </w:r>
      <w:r w:rsidR="00FB54C5" w:rsidRPr="00FB54C5">
        <w:rPr>
          <w:rFonts w:ascii="Futura Std Book" w:hAnsi="Futura Std Book" w:cs="Times New Roman"/>
          <w:sz w:val="24"/>
          <w:szCs w:val="24"/>
          <w:lang w:val="es-ES" w:eastAsia="es-ES"/>
        </w:rPr>
        <w:t xml:space="preserve"> en el Manual para la destinación de recursos y pres</w:t>
      </w:r>
      <w:r w:rsidR="00566029">
        <w:rPr>
          <w:rFonts w:ascii="Futura Std Book" w:hAnsi="Futura Std Book" w:cs="Times New Roman"/>
          <w:sz w:val="24"/>
          <w:szCs w:val="24"/>
          <w:lang w:val="es-ES" w:eastAsia="es-ES"/>
        </w:rPr>
        <w:t>entación de proyectos del Fondo; proyectos que surten</w:t>
      </w:r>
      <w:r w:rsidR="00FB54C5" w:rsidRPr="00FB54C5">
        <w:rPr>
          <w:rFonts w:ascii="Futura Std Book" w:hAnsi="Futura Std Book" w:cs="Times New Roman"/>
          <w:sz w:val="24"/>
          <w:szCs w:val="24"/>
          <w:lang w:val="es-ES" w:eastAsia="es-ES"/>
        </w:rPr>
        <w:t xml:space="preserve"> un proceso de formulación, evaluación, </w:t>
      </w:r>
      <w:r w:rsidR="00B106F6">
        <w:rPr>
          <w:rFonts w:ascii="Futura Std Book" w:hAnsi="Futura Std Book" w:cs="Times New Roman"/>
          <w:sz w:val="24"/>
          <w:szCs w:val="24"/>
          <w:lang w:val="es-ES" w:eastAsia="es-ES"/>
        </w:rPr>
        <w:t>aprobación, ejecución y cierre.</w:t>
      </w:r>
    </w:p>
    <w:p w:rsidR="004053C2" w:rsidRPr="00FB54C5" w:rsidRDefault="004053C2" w:rsidP="00FB54C5">
      <w:pPr>
        <w:rPr>
          <w:rFonts w:ascii="Futura Std Book" w:hAnsi="Futura Std Book" w:cs="Times New Roman"/>
          <w:sz w:val="24"/>
          <w:szCs w:val="24"/>
          <w:lang w:val="es-ES" w:eastAsia="es-ES"/>
        </w:rPr>
      </w:pPr>
    </w:p>
    <w:p w:rsidR="001933EF" w:rsidRPr="00862784" w:rsidRDefault="001933EF" w:rsidP="00FB54C5">
      <w:pPr>
        <w:pStyle w:val="NormalWeb"/>
        <w:spacing w:before="0" w:after="0" w:line="240" w:lineRule="auto"/>
        <w:jc w:val="both"/>
        <w:rPr>
          <w:rFonts w:ascii="Futura Std Book" w:hAnsi="Futura Std Book"/>
        </w:rPr>
      </w:pPr>
      <w:r w:rsidRPr="00D33231">
        <w:rPr>
          <w:rFonts w:ascii="Futura Std Book" w:hAnsi="Futura Std Book"/>
        </w:rPr>
        <w:t>En los anteriores términos damos respuesta a su solicitud, no sin antes señalar que el Patrimonio Autónomo FONDO NACIONAL DE TURISMO –FONTUR queda presto y a su disposición para resolver cualquier duda sobre el particular.</w:t>
      </w:r>
    </w:p>
    <w:p w:rsidR="001933EF" w:rsidRPr="00862784" w:rsidRDefault="001933EF" w:rsidP="001933EF">
      <w:pPr>
        <w:rPr>
          <w:rFonts w:ascii="Futura Std Book" w:hAnsi="Futura Std Book"/>
        </w:rPr>
      </w:pPr>
    </w:p>
    <w:p w:rsidR="001933EF" w:rsidRPr="00862784" w:rsidRDefault="001933EF" w:rsidP="001933EF">
      <w:pPr>
        <w:rPr>
          <w:rFonts w:ascii="Futura Std Book" w:hAnsi="Futura Std Book"/>
        </w:rPr>
      </w:pPr>
      <w:r w:rsidRPr="00862784">
        <w:rPr>
          <w:rFonts w:ascii="Futura Std Book" w:hAnsi="Futura Std Book"/>
        </w:rPr>
        <w:t>Atentamente,</w:t>
      </w:r>
    </w:p>
    <w:p w:rsidR="001933EF" w:rsidRPr="00862784" w:rsidRDefault="001933EF" w:rsidP="001933EF">
      <w:pPr>
        <w:pStyle w:val="Prrafodelista"/>
        <w:rPr>
          <w:rFonts w:ascii="Futura Std Book" w:hAnsi="Futura Std Book"/>
        </w:rPr>
      </w:pPr>
    </w:p>
    <w:p w:rsidR="001933EF" w:rsidRPr="00862784" w:rsidRDefault="001933EF" w:rsidP="001933EF">
      <w:pPr>
        <w:pStyle w:val="Prrafodelista"/>
        <w:rPr>
          <w:rFonts w:ascii="Futura Std Book" w:hAnsi="Futura Std Book"/>
        </w:rPr>
      </w:pPr>
    </w:p>
    <w:p w:rsidR="001933EF" w:rsidRPr="00862784" w:rsidRDefault="001933EF" w:rsidP="001933EF">
      <w:pPr>
        <w:pStyle w:val="Prrafodelista"/>
        <w:rPr>
          <w:rFonts w:ascii="Futura Std Book" w:hAnsi="Futura Std Book"/>
        </w:rPr>
      </w:pPr>
    </w:p>
    <w:p w:rsidR="001933EF" w:rsidRPr="00862784" w:rsidRDefault="001933EF" w:rsidP="001933EF">
      <w:pPr>
        <w:pStyle w:val="Prrafodelista"/>
        <w:rPr>
          <w:rFonts w:ascii="Futura Std Book" w:hAnsi="Futura Std Book"/>
        </w:rPr>
      </w:pPr>
    </w:p>
    <w:p w:rsidR="001933EF" w:rsidRPr="00862784" w:rsidRDefault="001933EF" w:rsidP="001933EF">
      <w:pPr>
        <w:pStyle w:val="Prrafodelista"/>
        <w:rPr>
          <w:rFonts w:ascii="Futura Std Book" w:hAnsi="Futura Std Book"/>
        </w:rPr>
      </w:pPr>
    </w:p>
    <w:p w:rsidR="001933EF" w:rsidRPr="00862784" w:rsidRDefault="00625939" w:rsidP="001933EF">
      <w:pPr>
        <w:rPr>
          <w:rFonts w:ascii="Futura Std Book" w:hAnsi="Futura Std Book"/>
          <w:b/>
        </w:rPr>
      </w:pPr>
      <w:r>
        <w:rPr>
          <w:rFonts w:ascii="Futura Std Book" w:hAnsi="Futura Std Book"/>
          <w:b/>
        </w:rPr>
        <w:t>ALEJANDRO HERNANDEZ PARDO</w:t>
      </w:r>
    </w:p>
    <w:p w:rsidR="001933EF" w:rsidRPr="00862784" w:rsidRDefault="00625939" w:rsidP="001933EF">
      <w:pPr>
        <w:rPr>
          <w:rFonts w:ascii="Futura Std Book" w:hAnsi="Futura Std Book"/>
          <w:b/>
        </w:rPr>
      </w:pPr>
      <w:r>
        <w:rPr>
          <w:rFonts w:ascii="Futura Std Book" w:hAnsi="Futura Std Book"/>
          <w:b/>
        </w:rPr>
        <w:t xml:space="preserve">SECRETARIO </w:t>
      </w:r>
      <w:r w:rsidR="00D908BC" w:rsidRPr="00862784">
        <w:rPr>
          <w:rFonts w:ascii="Futura Std Book" w:hAnsi="Futura Std Book"/>
          <w:b/>
        </w:rPr>
        <w:t>GENERAL FONTUR</w:t>
      </w:r>
    </w:p>
    <w:p w:rsidR="001933EF" w:rsidRPr="00862784" w:rsidRDefault="001933EF" w:rsidP="001933EF">
      <w:pPr>
        <w:rPr>
          <w:rFonts w:ascii="Futura Std Book" w:hAnsi="Futura Std Book"/>
          <w:b/>
        </w:rPr>
      </w:pPr>
    </w:p>
    <w:p w:rsidR="001933EF" w:rsidRPr="00862784" w:rsidRDefault="001933EF" w:rsidP="001933EF">
      <w:pPr>
        <w:rPr>
          <w:rFonts w:ascii="Futura Std Book" w:hAnsi="Futura Std Book"/>
        </w:rPr>
      </w:pPr>
      <w:r w:rsidRPr="00862784">
        <w:rPr>
          <w:rFonts w:ascii="Futura Std Book" w:hAnsi="Futura Std Book"/>
        </w:rPr>
        <w:t xml:space="preserve">Revisó: </w:t>
      </w:r>
      <w:r w:rsidR="00913798">
        <w:rPr>
          <w:rFonts w:ascii="Futura Std Book" w:hAnsi="Futura Std Book"/>
        </w:rPr>
        <w:t>Liliana Maldonado</w:t>
      </w:r>
    </w:p>
    <w:p w:rsidR="001933EF" w:rsidRDefault="001933EF" w:rsidP="001933EF">
      <w:pPr>
        <w:rPr>
          <w:rFonts w:ascii="Futura Std Book" w:hAnsi="Futura Std Book"/>
        </w:rPr>
      </w:pPr>
      <w:r w:rsidRPr="00862784">
        <w:rPr>
          <w:rFonts w:ascii="Futura Std Book" w:hAnsi="Futura Std Book"/>
        </w:rPr>
        <w:t xml:space="preserve">Elaboró: </w:t>
      </w:r>
      <w:r>
        <w:rPr>
          <w:rFonts w:ascii="Futura Std Book" w:hAnsi="Futura Std Book"/>
        </w:rPr>
        <w:t>Diana Parra</w:t>
      </w:r>
      <w:r w:rsidR="00913798">
        <w:rPr>
          <w:rFonts w:ascii="Futura Std Book" w:hAnsi="Futura Std Book"/>
        </w:rPr>
        <w:t>/Luz Marina Acosta</w:t>
      </w:r>
    </w:p>
    <w:p w:rsidR="0074160A" w:rsidRDefault="0074160A" w:rsidP="001933EF">
      <w:pPr>
        <w:rPr>
          <w:rFonts w:ascii="Futura Std Book" w:hAnsi="Futura Std Book"/>
        </w:rPr>
      </w:pPr>
    </w:p>
    <w:p w:rsidR="0074160A" w:rsidRPr="00862784" w:rsidRDefault="0074160A" w:rsidP="001933EF">
      <w:pPr>
        <w:rPr>
          <w:rFonts w:ascii="Futura Std Book" w:hAnsi="Futura Std Book"/>
        </w:rPr>
      </w:pPr>
      <w:r>
        <w:rPr>
          <w:rFonts w:ascii="Futura Std Book" w:hAnsi="Futura Std Book"/>
        </w:rPr>
        <w:t>Adjunto</w:t>
      </w:r>
      <w:proofErr w:type="gramStart"/>
      <w:r>
        <w:rPr>
          <w:rFonts w:ascii="Futura Std Book" w:hAnsi="Futura Std Book"/>
        </w:rPr>
        <w:t>:  lo</w:t>
      </w:r>
      <w:proofErr w:type="gramEnd"/>
      <w:r>
        <w:rPr>
          <w:rFonts w:ascii="Futura Std Book" w:hAnsi="Futura Std Book"/>
        </w:rPr>
        <w:t xml:space="preserve"> enunciado en 35 páginas.</w:t>
      </w:r>
    </w:p>
    <w:sectPr w:rsidR="0074160A" w:rsidRPr="00862784" w:rsidSect="00797069">
      <w:headerReference w:type="default" r:id="rId9"/>
      <w:footerReference w:type="default" r:id="rId10"/>
      <w:pgSz w:w="12240" w:h="15840"/>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34B" w:rsidRDefault="00A8434B" w:rsidP="00797069">
      <w:r>
        <w:separator/>
      </w:r>
    </w:p>
  </w:endnote>
  <w:endnote w:type="continuationSeparator" w:id="0">
    <w:p w:rsidR="00A8434B" w:rsidRDefault="00A8434B" w:rsidP="0079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308"/>
      <w:gridCol w:w="4408"/>
      <w:gridCol w:w="3310"/>
    </w:tblGrid>
    <w:tr w:rsidR="00882649" w:rsidRPr="00797069" w:rsidTr="00882649">
      <w:trPr>
        <w:trHeight w:val="277"/>
      </w:trPr>
      <w:tc>
        <w:tcPr>
          <w:tcW w:w="1500" w:type="pct"/>
          <w:tcBorders>
            <w:top w:val="nil"/>
            <w:left w:val="nil"/>
            <w:bottom w:val="nil"/>
            <w:right w:val="dotDotDash" w:sz="4" w:space="0" w:color="auto"/>
          </w:tcBorders>
          <w:vAlign w:val="center"/>
        </w:tcPr>
        <w:p w:rsidR="00882649" w:rsidRPr="00797069" w:rsidRDefault="00882649" w:rsidP="00797069">
          <w:pPr>
            <w:tabs>
              <w:tab w:val="center" w:pos="4252"/>
              <w:tab w:val="right" w:pos="8504"/>
            </w:tabs>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rsidR="00882649" w:rsidRPr="00797069" w:rsidRDefault="0080660C" w:rsidP="00797069">
          <w:pPr>
            <w:tabs>
              <w:tab w:val="center" w:pos="4252"/>
              <w:tab w:val="right" w:pos="8504"/>
            </w:tabs>
            <w:jc w:val="center"/>
            <w:rPr>
              <w:rFonts w:eastAsia="Times New Roman" w:cs="Times New Roman"/>
              <w:noProof/>
              <w:sz w:val="16"/>
              <w:szCs w:val="16"/>
              <w:lang w:val="es-ES"/>
            </w:rPr>
          </w:pPr>
          <w:r>
            <w:rPr>
              <w:rFonts w:eastAsia="Times New Roman" w:cs="Times New Roman"/>
              <w:noProof/>
              <w:sz w:val="16"/>
              <w:szCs w:val="16"/>
              <w:lang w:val="es-ES"/>
            </w:rPr>
            <w:t>Calle 40A</w:t>
          </w:r>
          <w:r w:rsidR="00F90163">
            <w:rPr>
              <w:rFonts w:eastAsia="Times New Roman" w:cs="Times New Roman"/>
              <w:noProof/>
              <w:sz w:val="16"/>
              <w:szCs w:val="16"/>
              <w:lang w:val="es-ES"/>
            </w:rPr>
            <w:t xml:space="preserve"> </w:t>
          </w:r>
          <w:r w:rsidR="00882649" w:rsidRPr="00797069">
            <w:rPr>
              <w:rFonts w:eastAsia="Times New Roman" w:cs="Times New Roman"/>
              <w:noProof/>
              <w:sz w:val="16"/>
              <w:szCs w:val="16"/>
              <w:lang w:val="es-ES"/>
            </w:rPr>
            <w:t xml:space="preserve">N° </w:t>
          </w:r>
          <w:r w:rsidR="00555BDD">
            <w:rPr>
              <w:rFonts w:eastAsia="Times New Roman" w:cs="Times New Roman"/>
              <w:noProof/>
              <w:sz w:val="16"/>
              <w:szCs w:val="16"/>
              <w:lang w:val="es-ES"/>
            </w:rPr>
            <w:t>13</w:t>
          </w:r>
          <w:r w:rsidR="00F90163">
            <w:rPr>
              <w:rFonts w:eastAsia="Times New Roman" w:cs="Times New Roman"/>
              <w:noProof/>
              <w:sz w:val="16"/>
              <w:szCs w:val="16"/>
              <w:lang w:val="es-ES"/>
            </w:rPr>
            <w:t xml:space="preserve"> </w:t>
          </w:r>
          <w:r w:rsidR="0039178D">
            <w:rPr>
              <w:rFonts w:eastAsia="Times New Roman" w:cs="Times New Roman"/>
              <w:noProof/>
              <w:sz w:val="16"/>
              <w:szCs w:val="16"/>
              <w:lang w:val="es-ES"/>
            </w:rPr>
            <w:t xml:space="preserve">- </w:t>
          </w:r>
          <w:r w:rsidR="00F90163">
            <w:rPr>
              <w:rFonts w:eastAsia="Times New Roman" w:cs="Times New Roman"/>
              <w:noProof/>
              <w:sz w:val="16"/>
              <w:szCs w:val="16"/>
              <w:lang w:val="es-ES"/>
            </w:rPr>
            <w:t>09</w:t>
          </w:r>
          <w:r w:rsidR="00882649" w:rsidRPr="00797069">
            <w:rPr>
              <w:rFonts w:eastAsia="Times New Roman" w:cs="Times New Roman"/>
              <w:noProof/>
              <w:sz w:val="16"/>
              <w:szCs w:val="16"/>
              <w:lang w:val="es-ES"/>
            </w:rPr>
            <w:t xml:space="preserve"> Edificio </w:t>
          </w:r>
          <w:r w:rsidR="00F90163">
            <w:rPr>
              <w:rFonts w:eastAsia="Times New Roman" w:cs="Times New Roman"/>
              <w:noProof/>
              <w:sz w:val="16"/>
              <w:szCs w:val="16"/>
              <w:lang w:val="es-ES"/>
            </w:rPr>
            <w:t>UGI</w:t>
          </w:r>
          <w:r w:rsidR="00882649" w:rsidRPr="00797069">
            <w:rPr>
              <w:rFonts w:eastAsia="Times New Roman" w:cs="Times New Roman"/>
              <w:noProof/>
              <w:sz w:val="16"/>
              <w:szCs w:val="16"/>
              <w:lang w:val="es-ES"/>
            </w:rPr>
            <w:t xml:space="preserve"> Piso </w:t>
          </w:r>
          <w:r w:rsidR="00F90163">
            <w:rPr>
              <w:rFonts w:eastAsia="Times New Roman" w:cs="Times New Roman"/>
              <w:noProof/>
              <w:sz w:val="16"/>
              <w:szCs w:val="16"/>
              <w:lang w:val="es-ES"/>
            </w:rPr>
            <w:t>12</w:t>
          </w:r>
        </w:p>
        <w:p w:rsidR="00882649" w:rsidRPr="00797069" w:rsidRDefault="00882649" w:rsidP="00797069">
          <w:pPr>
            <w:tabs>
              <w:tab w:val="center" w:pos="4252"/>
              <w:tab w:val="right" w:pos="8504"/>
            </w:tabs>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rsidR="00882649" w:rsidRPr="00797069" w:rsidRDefault="00A8434B" w:rsidP="00797069">
          <w:pPr>
            <w:tabs>
              <w:tab w:val="center" w:pos="4252"/>
              <w:tab w:val="right" w:pos="8504"/>
            </w:tabs>
            <w:jc w:val="center"/>
            <w:rPr>
              <w:rFonts w:eastAsia="Times New Roman" w:cs="Times New Roman"/>
              <w:noProof/>
              <w:color w:val="000000"/>
              <w:sz w:val="16"/>
              <w:szCs w:val="16"/>
              <w:lang w:val="es-ES"/>
            </w:rPr>
          </w:pPr>
          <w:hyperlink r:id="rId1" w:history="1">
            <w:r w:rsidR="00882649" w:rsidRPr="00797069">
              <w:rPr>
                <w:rFonts w:eastAsia="Times New Roman" w:cs="Tahoma"/>
                <w:noProof/>
                <w:color w:val="0000FF"/>
                <w:sz w:val="16"/>
                <w:szCs w:val="16"/>
                <w:u w:val="single"/>
                <w:lang w:val="es-ES"/>
              </w:rPr>
              <w:t>www.fontur.com</w:t>
            </w:r>
          </w:hyperlink>
          <w:r w:rsidR="00882649"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rsidR="00882649" w:rsidRPr="00797069" w:rsidRDefault="00882649" w:rsidP="00797069">
          <w:pPr>
            <w:tabs>
              <w:tab w:val="center" w:pos="4252"/>
              <w:tab w:val="right" w:pos="8504"/>
            </w:tabs>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rsidR="00882649" w:rsidRPr="00797069" w:rsidRDefault="00882649" w:rsidP="00797069">
          <w:pPr>
            <w:tabs>
              <w:tab w:val="center" w:pos="4252"/>
              <w:tab w:val="right" w:pos="8504"/>
            </w:tabs>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rsidR="00797069" w:rsidRPr="00797069" w:rsidRDefault="00797069"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34B" w:rsidRDefault="00A8434B" w:rsidP="00797069">
      <w:r>
        <w:separator/>
      </w:r>
    </w:p>
  </w:footnote>
  <w:footnote w:type="continuationSeparator" w:id="0">
    <w:p w:rsidR="00A8434B" w:rsidRDefault="00A8434B" w:rsidP="00797069">
      <w:r>
        <w:continuationSeparator/>
      </w:r>
    </w:p>
  </w:footnote>
  <w:footnote w:id="1">
    <w:p w:rsidR="001933EF" w:rsidRPr="0046197C" w:rsidRDefault="001933EF" w:rsidP="001933EF">
      <w:pPr>
        <w:pStyle w:val="Textonotapie"/>
        <w:rPr>
          <w:rFonts w:ascii="Futura Std Book" w:hAnsi="Futura Std Book"/>
          <w:sz w:val="16"/>
          <w:szCs w:val="16"/>
          <w:lang w:val="es-MX"/>
        </w:rPr>
      </w:pPr>
      <w:r w:rsidRPr="0046197C">
        <w:rPr>
          <w:rStyle w:val="Refdenotaalpie"/>
          <w:rFonts w:ascii="Futura Std Book" w:hAnsi="Futura Std Book"/>
          <w:sz w:val="16"/>
          <w:szCs w:val="16"/>
        </w:rPr>
        <w:footnoteRef/>
      </w:r>
      <w:r w:rsidRPr="0046197C">
        <w:rPr>
          <w:rFonts w:ascii="Futura Std Book" w:hAnsi="Futura Std Book"/>
          <w:sz w:val="16"/>
          <w:szCs w:val="16"/>
        </w:rPr>
        <w:t xml:space="preserve"> </w:t>
      </w:r>
      <w:r w:rsidRPr="0046197C">
        <w:rPr>
          <w:rFonts w:ascii="Futura Std Book" w:hAnsi="Futura Std Book" w:cs="Calibri"/>
          <w:sz w:val="16"/>
          <w:szCs w:val="16"/>
        </w:rPr>
        <w:t>Ley 1450 de 2011, Artículo 40</w:t>
      </w:r>
    </w:p>
  </w:footnote>
  <w:footnote w:id="2">
    <w:p w:rsidR="001933EF" w:rsidRPr="0046197C" w:rsidRDefault="001933EF" w:rsidP="001933EF">
      <w:pPr>
        <w:pStyle w:val="Textonotapie"/>
        <w:rPr>
          <w:rFonts w:ascii="Futura Std Book" w:hAnsi="Futura Std Book"/>
          <w:sz w:val="16"/>
          <w:szCs w:val="16"/>
        </w:rPr>
      </w:pPr>
      <w:r w:rsidRPr="0046197C">
        <w:rPr>
          <w:rStyle w:val="Refdenotaalpie"/>
          <w:rFonts w:ascii="Futura Std Book" w:hAnsi="Futura Std Book"/>
          <w:sz w:val="16"/>
          <w:szCs w:val="16"/>
        </w:rPr>
        <w:footnoteRef/>
      </w:r>
      <w:r w:rsidRPr="0046197C">
        <w:rPr>
          <w:rFonts w:ascii="Futura Std Book" w:hAnsi="Futura Std Book"/>
          <w:sz w:val="16"/>
          <w:szCs w:val="16"/>
        </w:rPr>
        <w:t xml:space="preserve"> </w:t>
      </w:r>
      <w:r w:rsidRPr="0046197C">
        <w:rPr>
          <w:rFonts w:ascii="Futura Std Book" w:hAnsi="Futura Std Book"/>
          <w:b/>
          <w:sz w:val="16"/>
          <w:szCs w:val="16"/>
        </w:rPr>
        <w:t>Recursos Fiscales:</w:t>
      </w:r>
      <w:r w:rsidRPr="0046197C">
        <w:rPr>
          <w:rFonts w:ascii="Futura Std Book" w:hAnsi="Futura Std Book"/>
          <w:sz w:val="16"/>
          <w:szCs w:val="16"/>
        </w:rPr>
        <w:t xml:space="preserve"> los asignados por el Gobierno Nacional al Ministerio de Comercio, Industria y Turismo para la competitividad y la promoción interna y externa del turismo contemplados en el artículo 44 de la Ley 300 de 1996; los recursos provenientes de la explotación de marcas relacionadas con el turismo, de propiedad del Ministerio de Comercio, Industria y Turismo, establecidas en el artículo 7 de la Ley 1101 de 2006,  los recursos provenientes del impuesto al turismo destinados por el Comité Directivo establecidos en el artículo 6 de la Ley 1101 de 2006, el monto de multas que se imponga a los prestadores de servicios turísticos en ejecución de la Ley 679 de 2001. </w:t>
      </w:r>
    </w:p>
  </w:footnote>
  <w:footnote w:id="3">
    <w:p w:rsidR="001933EF" w:rsidRPr="0046197C" w:rsidRDefault="001933EF" w:rsidP="001933EF">
      <w:pPr>
        <w:pStyle w:val="Textonotapie"/>
        <w:rPr>
          <w:rFonts w:ascii="Futura Std Book" w:hAnsi="Futura Std Book"/>
        </w:rPr>
      </w:pPr>
      <w:r w:rsidRPr="0046197C">
        <w:rPr>
          <w:rStyle w:val="Refdenotaalpie"/>
          <w:rFonts w:ascii="Futura Std Book" w:hAnsi="Futura Std Book"/>
          <w:sz w:val="16"/>
          <w:szCs w:val="16"/>
        </w:rPr>
        <w:footnoteRef/>
      </w:r>
      <w:r w:rsidRPr="0046197C">
        <w:rPr>
          <w:rFonts w:ascii="Futura Std Book" w:hAnsi="Futura Std Book"/>
          <w:sz w:val="16"/>
          <w:szCs w:val="16"/>
        </w:rPr>
        <w:t xml:space="preserve"> </w:t>
      </w:r>
      <w:r w:rsidRPr="0046197C">
        <w:rPr>
          <w:rFonts w:ascii="Futura Std Book" w:hAnsi="Futura Std Book"/>
          <w:b/>
          <w:sz w:val="16"/>
          <w:szCs w:val="16"/>
        </w:rPr>
        <w:t>Recursos Parafiscales:</w:t>
      </w:r>
      <w:r w:rsidRPr="0046197C">
        <w:rPr>
          <w:rFonts w:ascii="Futura Std Book" w:hAnsi="Futura Std Book"/>
          <w:sz w:val="16"/>
          <w:szCs w:val="16"/>
        </w:rPr>
        <w:t xml:space="preserve"> la contribución parafiscal para la promoción del turismo, los activos adquiridos con los recursos de la Contribución Parafiscal, las donaciones, los recursos provenientes de los patrocinios y actividades comerciales, los recursos derivados de la explotación económica de los activos que fueron de propiedad de la Corporación Nacional de Turismo y los demás contemplados en la Ley 1101 de 2006.</w:t>
      </w:r>
      <w:r w:rsidRPr="0046197C">
        <w:rPr>
          <w:rFonts w:ascii="Futura Std Book" w:hAnsi="Futura Std Book"/>
        </w:rPr>
        <w:t xml:space="preserve"> </w:t>
      </w:r>
    </w:p>
    <w:p w:rsidR="001933EF" w:rsidRPr="001B1748" w:rsidRDefault="001933EF" w:rsidP="001933EF">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069" w:rsidRDefault="00002761">
    <w:pPr>
      <w:pStyle w:val="Encabezado"/>
    </w:pPr>
    <w:r>
      <w:rPr>
        <w:noProof/>
        <w:lang w:eastAsia="es-CO"/>
      </w:rPr>
      <w:drawing>
        <wp:inline distT="0" distB="0" distL="0" distR="0">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53C60"/>
    <w:multiLevelType w:val="hybridMultilevel"/>
    <w:tmpl w:val="08E8F77A"/>
    <w:lvl w:ilvl="0" w:tplc="A8F8CDE2">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50B4467F"/>
    <w:multiLevelType w:val="hybridMultilevel"/>
    <w:tmpl w:val="4332583A"/>
    <w:lvl w:ilvl="0" w:tplc="FA36A406">
      <w:start w:val="1"/>
      <w:numFmt w:val="decimal"/>
      <w:lvlText w:val="%1."/>
      <w:lvlJc w:val="left"/>
      <w:pPr>
        <w:ind w:left="360" w:hanging="360"/>
      </w:pPr>
      <w:rPr>
        <w:rFonts w:hint="default"/>
        <w:b/>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94D2DCC"/>
    <w:multiLevelType w:val="hybridMultilevel"/>
    <w:tmpl w:val="B498A4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3F"/>
    <w:rsid w:val="00002761"/>
    <w:rsid w:val="000110EC"/>
    <w:rsid w:val="00043672"/>
    <w:rsid w:val="000A4592"/>
    <w:rsid w:val="000B3E15"/>
    <w:rsid w:val="000E68E2"/>
    <w:rsid w:val="001117AF"/>
    <w:rsid w:val="001265E9"/>
    <w:rsid w:val="00183A46"/>
    <w:rsid w:val="001933EF"/>
    <w:rsid w:val="001F4DB4"/>
    <w:rsid w:val="002042CB"/>
    <w:rsid w:val="00210DE1"/>
    <w:rsid w:val="00293B09"/>
    <w:rsid w:val="00296EC0"/>
    <w:rsid w:val="002C1EBF"/>
    <w:rsid w:val="002E0868"/>
    <w:rsid w:val="003229B3"/>
    <w:rsid w:val="00323DE9"/>
    <w:rsid w:val="00336735"/>
    <w:rsid w:val="0039178D"/>
    <w:rsid w:val="004053C2"/>
    <w:rsid w:val="00443AAA"/>
    <w:rsid w:val="00447B9E"/>
    <w:rsid w:val="00473BE0"/>
    <w:rsid w:val="004855BB"/>
    <w:rsid w:val="00497933"/>
    <w:rsid w:val="004C22EB"/>
    <w:rsid w:val="00537777"/>
    <w:rsid w:val="00555BDD"/>
    <w:rsid w:val="00566029"/>
    <w:rsid w:val="00596E7E"/>
    <w:rsid w:val="005B4108"/>
    <w:rsid w:val="0060639B"/>
    <w:rsid w:val="00625939"/>
    <w:rsid w:val="00633528"/>
    <w:rsid w:val="00635449"/>
    <w:rsid w:val="00643A81"/>
    <w:rsid w:val="00661F5C"/>
    <w:rsid w:val="006665F4"/>
    <w:rsid w:val="006A77E6"/>
    <w:rsid w:val="006E2CFD"/>
    <w:rsid w:val="006F730F"/>
    <w:rsid w:val="007409EF"/>
    <w:rsid w:val="0074160A"/>
    <w:rsid w:val="007435F5"/>
    <w:rsid w:val="0075538C"/>
    <w:rsid w:val="007623A2"/>
    <w:rsid w:val="007665EE"/>
    <w:rsid w:val="00792EC2"/>
    <w:rsid w:val="00797069"/>
    <w:rsid w:val="0080660C"/>
    <w:rsid w:val="00832E54"/>
    <w:rsid w:val="00882649"/>
    <w:rsid w:val="00893894"/>
    <w:rsid w:val="008C5A8F"/>
    <w:rsid w:val="008C6E41"/>
    <w:rsid w:val="008E6971"/>
    <w:rsid w:val="00913798"/>
    <w:rsid w:val="00924A4B"/>
    <w:rsid w:val="00975A1F"/>
    <w:rsid w:val="009B3A94"/>
    <w:rsid w:val="00A37DA2"/>
    <w:rsid w:val="00A44A9E"/>
    <w:rsid w:val="00A7282E"/>
    <w:rsid w:val="00A8373F"/>
    <w:rsid w:val="00A8434B"/>
    <w:rsid w:val="00AD595D"/>
    <w:rsid w:val="00B106F6"/>
    <w:rsid w:val="00B31FA5"/>
    <w:rsid w:val="00B46616"/>
    <w:rsid w:val="00B60DFA"/>
    <w:rsid w:val="00B93AEB"/>
    <w:rsid w:val="00BB1A18"/>
    <w:rsid w:val="00C352DA"/>
    <w:rsid w:val="00C554A3"/>
    <w:rsid w:val="00C718F3"/>
    <w:rsid w:val="00C71EC6"/>
    <w:rsid w:val="00CB6DA9"/>
    <w:rsid w:val="00CF52DD"/>
    <w:rsid w:val="00D12441"/>
    <w:rsid w:val="00D908BC"/>
    <w:rsid w:val="00E1092D"/>
    <w:rsid w:val="00E375BC"/>
    <w:rsid w:val="00E65371"/>
    <w:rsid w:val="00ED46CA"/>
    <w:rsid w:val="00F2291A"/>
    <w:rsid w:val="00F34ABA"/>
    <w:rsid w:val="00F452EB"/>
    <w:rsid w:val="00F76D04"/>
    <w:rsid w:val="00F90163"/>
    <w:rsid w:val="00FB54C5"/>
    <w:rsid w:val="00FD7022"/>
    <w:rsid w:val="00FE737C"/>
    <w:rsid w:val="00FF3E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557F23-611A-4991-8D95-FFCAF176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3EF"/>
    <w:pPr>
      <w:spacing w:after="0" w:line="240" w:lineRule="auto"/>
      <w:jc w:val="both"/>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basedOn w:val="Normal"/>
    <w:uiPriority w:val="34"/>
    <w:qFormat/>
    <w:rsid w:val="001933EF"/>
    <w:pPr>
      <w:ind w:left="720"/>
      <w:contextualSpacing/>
    </w:pPr>
  </w:style>
  <w:style w:type="paragraph" w:styleId="NormalWeb">
    <w:name w:val="Normal (Web)"/>
    <w:basedOn w:val="Normal"/>
    <w:uiPriority w:val="99"/>
    <w:unhideWhenUsed/>
    <w:rsid w:val="001933EF"/>
    <w:pPr>
      <w:spacing w:before="280" w:after="280" w:line="100" w:lineRule="atLeast"/>
      <w:jc w:val="left"/>
    </w:pPr>
    <w:rPr>
      <w:rFonts w:ascii="Times New Roman" w:hAnsi="Times New Roman" w:cs="Times New Roman"/>
      <w:sz w:val="24"/>
      <w:szCs w:val="24"/>
      <w:lang w:val="es-ES" w:eastAsia="es-ES"/>
    </w:rPr>
  </w:style>
  <w:style w:type="paragraph" w:customStyle="1" w:styleId="gmail-msonospacing">
    <w:name w:val="gmail-msonospacing"/>
    <w:basedOn w:val="Normal"/>
    <w:rsid w:val="001933EF"/>
    <w:pPr>
      <w:spacing w:before="100" w:beforeAutospacing="1" w:after="100" w:afterAutospacing="1"/>
      <w:jc w:val="left"/>
    </w:pPr>
    <w:rPr>
      <w:rFonts w:ascii="Times New Roman" w:hAnsi="Times New Roman" w:cs="Times New Roman"/>
      <w:sz w:val="24"/>
      <w:szCs w:val="24"/>
      <w:lang w:eastAsia="es-CO"/>
    </w:rPr>
  </w:style>
  <w:style w:type="paragraph" w:styleId="Sinespaciado">
    <w:name w:val="No Spacing"/>
    <w:uiPriority w:val="1"/>
    <w:qFormat/>
    <w:rsid w:val="001933EF"/>
    <w:pPr>
      <w:spacing w:after="0" w:line="240" w:lineRule="auto"/>
    </w:pPr>
    <w:rPr>
      <w:rFonts w:asciiTheme="minorHAnsi" w:hAnsiTheme="minorHAnsi"/>
    </w:rPr>
  </w:style>
  <w:style w:type="paragraph" w:styleId="Textonotapie">
    <w:name w:val="footnote text"/>
    <w:basedOn w:val="Normal"/>
    <w:link w:val="TextonotapieCar"/>
    <w:uiPriority w:val="99"/>
    <w:semiHidden/>
    <w:unhideWhenUsed/>
    <w:rsid w:val="001933EF"/>
    <w:rPr>
      <w:sz w:val="20"/>
      <w:szCs w:val="20"/>
    </w:rPr>
  </w:style>
  <w:style w:type="character" w:customStyle="1" w:styleId="TextonotapieCar">
    <w:name w:val="Texto nota pie Car"/>
    <w:basedOn w:val="Fuentedeprrafopredeter"/>
    <w:link w:val="Textonotapie"/>
    <w:uiPriority w:val="99"/>
    <w:semiHidden/>
    <w:rsid w:val="001933EF"/>
    <w:rPr>
      <w:rFonts w:asciiTheme="minorHAnsi" w:hAnsiTheme="minorHAnsi"/>
      <w:sz w:val="20"/>
      <w:szCs w:val="20"/>
    </w:rPr>
  </w:style>
  <w:style w:type="character" w:styleId="Refdenotaalpie">
    <w:name w:val="footnote reference"/>
    <w:basedOn w:val="Fuentedeprrafopredeter"/>
    <w:uiPriority w:val="99"/>
    <w:semiHidden/>
    <w:unhideWhenUsed/>
    <w:rsid w:val="001933EF"/>
    <w:rPr>
      <w:vertAlign w:val="superscript"/>
    </w:rPr>
  </w:style>
  <w:style w:type="paragraph" w:styleId="Textosinformato">
    <w:name w:val="Plain Text"/>
    <w:basedOn w:val="Normal"/>
    <w:link w:val="TextosinformatoCar"/>
    <w:uiPriority w:val="99"/>
    <w:semiHidden/>
    <w:unhideWhenUsed/>
    <w:rsid w:val="007665EE"/>
    <w:pPr>
      <w:jc w:val="left"/>
    </w:pPr>
    <w:rPr>
      <w:rFonts w:ascii="Calibri" w:hAnsi="Calibri" w:cs="Times New Roman"/>
    </w:rPr>
  </w:style>
  <w:style w:type="character" w:customStyle="1" w:styleId="TextosinformatoCar">
    <w:name w:val="Texto sin formato Car"/>
    <w:basedOn w:val="Fuentedeprrafopredeter"/>
    <w:link w:val="Textosinformato"/>
    <w:uiPriority w:val="99"/>
    <w:semiHidden/>
    <w:rsid w:val="007665EE"/>
    <w:rPr>
      <w:rFonts w:ascii="Calibri" w:hAnsi="Calibri" w:cs="Times New Roman"/>
    </w:rPr>
  </w:style>
  <w:style w:type="paragraph" w:styleId="Textodeglobo">
    <w:name w:val="Balloon Text"/>
    <w:basedOn w:val="Normal"/>
    <w:link w:val="TextodegloboCar"/>
    <w:uiPriority w:val="99"/>
    <w:semiHidden/>
    <w:unhideWhenUsed/>
    <w:rsid w:val="007416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621855">
      <w:bodyDiv w:val="1"/>
      <w:marLeft w:val="0"/>
      <w:marRight w:val="0"/>
      <w:marTop w:val="0"/>
      <w:marBottom w:val="0"/>
      <w:divBdr>
        <w:top w:val="none" w:sz="0" w:space="0" w:color="auto"/>
        <w:left w:val="none" w:sz="0" w:space="0" w:color="auto"/>
        <w:bottom w:val="none" w:sz="0" w:space="0" w:color="auto"/>
        <w:right w:val="none" w:sz="0" w:space="0" w:color="auto"/>
      </w:divBdr>
    </w:div>
    <w:div w:id="196716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101_2006.html"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secretariasenado.gov.co/senado/basedoc/ley_1101_2006.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BB1A2C59E87A45B0B320537281AAE2" ma:contentTypeVersion="8" ma:contentTypeDescription="Crear nuevo documento." ma:contentTypeScope="" ma:versionID="872d5f2df6731c4dcac8f051ca69d197">
  <xsd:schema xmlns:xsd="http://www.w3.org/2001/XMLSchema" xmlns:xs="http://www.w3.org/2001/XMLSchema" xmlns:p="http://schemas.microsoft.com/office/2006/metadata/properties" xmlns:ns2="a16ba950-d015-4cbc-806e-9cba0f1b5528" xmlns:ns3="47cb3e12-45b3-4531-b84f-87359d4b7239" targetNamespace="http://schemas.microsoft.com/office/2006/metadata/properties" ma:root="true" ma:fieldsID="a9233f96ea3dedf161fd46d9d2ebe75b" ns2:_="" ns3:_="">
    <xsd:import namespace="a16ba950-d015-4cbc-806e-9cba0f1b5528"/>
    <xsd:import namespace="47cb3e12-45b3-4531-b84f-87359d4b7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ba950-d015-4cbc-806e-9cba0f1b552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cb3e12-45b3-4531-b84f-87359d4b7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16ba950-d015-4cbc-806e-9cba0f1b5528">
      <UserInfo>
        <DisplayName/>
        <AccountId xsi:nil="true"/>
        <AccountType/>
      </UserInfo>
    </SharedWithUsers>
  </documentManagement>
</p:properties>
</file>

<file path=customXml/itemProps1.xml><?xml version="1.0" encoding="utf-8"?>
<ds:datastoreItem xmlns:ds="http://schemas.openxmlformats.org/officeDocument/2006/customXml" ds:itemID="{DA272027-4D75-482E-97CA-D9B519F95B8B}"/>
</file>

<file path=customXml/itemProps2.xml><?xml version="1.0" encoding="utf-8"?>
<ds:datastoreItem xmlns:ds="http://schemas.openxmlformats.org/officeDocument/2006/customXml" ds:itemID="{DC87C0CA-D617-4782-AB07-73155BBB2AC2}"/>
</file>

<file path=customXml/itemProps3.xml><?xml version="1.0" encoding="utf-8"?>
<ds:datastoreItem xmlns:ds="http://schemas.openxmlformats.org/officeDocument/2006/customXml" ds:itemID="{4B9A6BB3-61C9-4449-9921-383C99901F58}"/>
</file>

<file path=docProps/app.xml><?xml version="1.0" encoding="utf-8"?>
<Properties xmlns="http://schemas.openxmlformats.org/officeDocument/2006/extended-properties" xmlns:vt="http://schemas.openxmlformats.org/officeDocument/2006/docPropsVTypes">
  <Template>Normal</Template>
  <TotalTime>83</TotalTime>
  <Pages>5</Pages>
  <Words>1640</Words>
  <Characters>9025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CArolina Diaz Viafara</dc:creator>
  <cp:keywords/>
  <dc:description/>
  <cp:lastModifiedBy>Luz Marina Acosta Alvarez</cp:lastModifiedBy>
  <cp:revision>60</cp:revision>
  <cp:lastPrinted>2018-05-30T17:18:00Z</cp:lastPrinted>
  <dcterms:created xsi:type="dcterms:W3CDTF">2018-05-30T14:18:00Z</dcterms:created>
  <dcterms:modified xsi:type="dcterms:W3CDTF">2018-05-30T17:24:00Z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0x0101002BBB1A2C59E87A45B0B320537281AAE2</vt:lpwstr>
  </property>
  <property fmtid="{D5CDD505-2E9C-101B-9397-08002B2CF9AE}" pid="3" name="Order">
    <vt:r8>30262400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